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both"/>
        <w:rPr>
          <w:rFonts w:ascii="Arial Black" w:hAnsi="Arial Black"/>
          <w:sz w:val="28"/>
          <w:szCs w:val="28"/>
          <w:u w:val="single"/>
        </w:rPr>
      </w:pPr>
      <w:r>
        <w:rPr>
          <w:rFonts w:ascii="Arial Black" w:hAnsi="Arial Black"/>
          <w:sz w:val="28"/>
          <w:szCs w:val="28"/>
          <w:u w:val="single"/>
        </w:rPr>
        <w:t>REGULAMENTO CIRCUITO VALE DO IGUAÇÚ DE MTB</w:t>
      </w:r>
    </w:p>
    <w:p>
      <w:pPr>
        <w:pStyle w:val="style0"/>
        <w:jc w:val="both"/>
        <w:rPr>
          <w:b/>
          <w:sz w:val="24"/>
          <w:szCs w:val="24"/>
          <w:u w:val="single"/>
        </w:rPr>
      </w:pPr>
      <w:r>
        <w:rPr>
          <w:b/>
          <w:sz w:val="24"/>
          <w:szCs w:val="24"/>
          <w:u w:val="single"/>
        </w:rPr>
        <w:t xml:space="preserve">I </w:t>
      </w:r>
      <w:r>
        <w:rPr>
          <w:b/>
          <w:sz w:val="24"/>
          <w:szCs w:val="24"/>
          <w:u w:val="single"/>
        </w:rPr>
        <w:t>–</w:t>
      </w:r>
      <w:r>
        <w:rPr>
          <w:b/>
          <w:sz w:val="24"/>
          <w:szCs w:val="24"/>
          <w:u w:val="single"/>
        </w:rPr>
        <w:t xml:space="preserve"> </w:t>
      </w:r>
      <w:r>
        <w:rPr>
          <w:b/>
          <w:sz w:val="24"/>
          <w:szCs w:val="24"/>
          <w:u w:val="single"/>
        </w:rPr>
        <w:t>O campeonato:</w:t>
      </w:r>
    </w:p>
    <w:p>
      <w:pPr>
        <w:pStyle w:val="style0"/>
        <w:jc w:val="both"/>
        <w:rPr>
          <w:sz w:val="24"/>
          <w:szCs w:val="24"/>
        </w:rPr>
      </w:pPr>
      <w:r>
        <w:rPr>
          <w:sz w:val="24"/>
          <w:szCs w:val="24"/>
        </w:rPr>
        <w:t xml:space="preserve"> Será disputada no sistema </w:t>
      </w:r>
      <w:r>
        <w:rPr>
          <w:sz w:val="24"/>
          <w:szCs w:val="24"/>
        </w:rPr>
        <w:t>XCM, em três etapas, em três cidades diferentes sendo a primeira etapa na cidade de Dois Vizinhos, a segunda etapa na cidade de Cruzeiro do Iguaçu e a terceira etapa</w:t>
      </w:r>
      <w:r>
        <w:rPr>
          <w:sz w:val="24"/>
          <w:szCs w:val="24"/>
        </w:rPr>
        <w:t xml:space="preserve"> e</w:t>
      </w:r>
      <w:r>
        <w:rPr>
          <w:sz w:val="24"/>
          <w:szCs w:val="24"/>
        </w:rPr>
        <w:t xml:space="preserve"> final do Circuito Vale do Iguaçu na cidade do </w:t>
      </w:r>
      <w:r>
        <w:rPr>
          <w:sz w:val="24"/>
          <w:szCs w:val="24"/>
        </w:rPr>
        <w:t>Verê</w:t>
      </w:r>
      <w:r>
        <w:rPr>
          <w:sz w:val="24"/>
          <w:szCs w:val="24"/>
        </w:rPr>
        <w:t>.</w:t>
      </w:r>
    </w:p>
    <w:p>
      <w:pPr>
        <w:pStyle w:val="style0"/>
        <w:jc w:val="both"/>
        <w:rPr>
          <w:sz w:val="24"/>
          <w:szCs w:val="24"/>
        </w:rPr>
      </w:pPr>
      <w:r>
        <w:rPr>
          <w:b/>
          <w:sz w:val="24"/>
          <w:szCs w:val="24"/>
          <w:u w:val="single"/>
        </w:rPr>
        <w:t>II – Datas e Locais</w:t>
      </w:r>
      <w:r>
        <w:rPr>
          <w:sz w:val="24"/>
          <w:szCs w:val="24"/>
        </w:rPr>
        <w:t>:</w:t>
      </w:r>
    </w:p>
    <w:p>
      <w:pPr>
        <w:pStyle w:val="style0"/>
        <w:jc w:val="both"/>
        <w:rPr>
          <w:sz w:val="24"/>
          <w:szCs w:val="24"/>
        </w:rPr>
      </w:pPr>
      <w:r>
        <w:rPr>
          <w:sz w:val="24"/>
          <w:szCs w:val="24"/>
        </w:rPr>
        <w:t xml:space="preserve">A primeira etapa será feita na cidade de Dois Vizinhos no dia 30 de </w:t>
      </w:r>
      <w:r>
        <w:rPr>
          <w:sz w:val="24"/>
          <w:szCs w:val="24"/>
        </w:rPr>
        <w:t>Março</w:t>
      </w:r>
      <w:r>
        <w:rPr>
          <w:sz w:val="24"/>
          <w:szCs w:val="24"/>
        </w:rPr>
        <w:t>,</w:t>
      </w:r>
      <w:r>
        <w:rPr>
          <w:sz w:val="24"/>
          <w:szCs w:val="24"/>
        </w:rPr>
        <w:t xml:space="preserve"> </w:t>
      </w:r>
      <w:r>
        <w:rPr>
          <w:sz w:val="24"/>
          <w:szCs w:val="24"/>
        </w:rPr>
        <w:t xml:space="preserve">sendo a Ultra Maratona de 100km, a segunda etapa será realizada na cidade de Cruzeiro do </w:t>
      </w:r>
      <w:r>
        <w:rPr>
          <w:sz w:val="24"/>
          <w:szCs w:val="24"/>
        </w:rPr>
        <w:t>Iguaçu</w:t>
      </w:r>
      <w:r>
        <w:rPr>
          <w:sz w:val="24"/>
          <w:szCs w:val="24"/>
        </w:rPr>
        <w:t xml:space="preserve"> no dia 22 de Junho, e a terceira etapa e final do campeonato na cidade do </w:t>
      </w:r>
      <w:r>
        <w:rPr>
          <w:sz w:val="24"/>
          <w:szCs w:val="24"/>
        </w:rPr>
        <w:t>Verê</w:t>
      </w:r>
      <w:r>
        <w:rPr>
          <w:sz w:val="24"/>
          <w:szCs w:val="24"/>
        </w:rPr>
        <w:t xml:space="preserve"> no dia 17 de agosto.</w:t>
      </w:r>
    </w:p>
    <w:p>
      <w:pPr>
        <w:pStyle w:val="style4097"/>
        <w:jc w:val="both"/>
        <w:rPr>
          <w:sz w:val="22"/>
          <w:szCs w:val="22"/>
        </w:rPr>
      </w:pPr>
      <w:r>
        <w:t xml:space="preserve"> </w:t>
      </w:r>
      <w:r>
        <w:rPr>
          <w:b/>
          <w:bCs/>
          <w:sz w:val="22"/>
          <w:szCs w:val="22"/>
        </w:rPr>
        <w:t>II – Modalidades</w:t>
      </w:r>
      <w:r>
        <w:rPr>
          <w:sz w:val="22"/>
          <w:szCs w:val="22"/>
        </w:rPr>
        <w:t xml:space="preserve">: </w:t>
      </w:r>
    </w:p>
    <w:p>
      <w:pPr>
        <w:pStyle w:val="style4097"/>
        <w:jc w:val="both"/>
        <w:rPr>
          <w:sz w:val="22"/>
          <w:szCs w:val="22"/>
        </w:rPr>
      </w:pPr>
      <w:r>
        <w:rPr>
          <w:sz w:val="22"/>
          <w:szCs w:val="22"/>
        </w:rPr>
        <w:t xml:space="preserve">CICLOTURISMO: Aproximadamente 10 a 25 km. (Passeio sem premiação). </w:t>
      </w:r>
    </w:p>
    <w:p>
      <w:pPr>
        <w:pStyle w:val="style4097"/>
        <w:jc w:val="both"/>
        <w:rPr>
          <w:sz w:val="22"/>
          <w:szCs w:val="22"/>
        </w:rPr>
      </w:pPr>
      <w:r>
        <w:rPr>
          <w:sz w:val="22"/>
          <w:szCs w:val="22"/>
        </w:rPr>
        <w:t xml:space="preserve">LIGHT: Aproximadamente 10 a 25 km </w:t>
      </w:r>
    </w:p>
    <w:p>
      <w:pPr>
        <w:pStyle w:val="style4097"/>
        <w:jc w:val="both"/>
        <w:rPr>
          <w:sz w:val="22"/>
          <w:szCs w:val="22"/>
        </w:rPr>
      </w:pPr>
      <w:r>
        <w:rPr>
          <w:sz w:val="22"/>
          <w:szCs w:val="22"/>
        </w:rPr>
        <w:t xml:space="preserve">SPORT: Aproximadamente 35 a </w:t>
      </w:r>
      <w:r>
        <w:rPr>
          <w:sz w:val="22"/>
          <w:szCs w:val="22"/>
        </w:rPr>
        <w:t>60</w:t>
      </w:r>
      <w:r>
        <w:rPr>
          <w:sz w:val="22"/>
          <w:szCs w:val="22"/>
        </w:rPr>
        <w:t xml:space="preserve"> km. </w:t>
      </w:r>
    </w:p>
    <w:p>
      <w:pPr>
        <w:pStyle w:val="style0"/>
        <w:jc w:val="both"/>
        <w:rPr>
          <w:sz w:val="24"/>
          <w:szCs w:val="24"/>
        </w:rPr>
      </w:pPr>
      <w:r>
        <w:t xml:space="preserve">PRÓ/ELITE: Aproximadamente 65 a 100 km. </w:t>
      </w:r>
      <w:r>
        <w:rPr>
          <w:sz w:val="24"/>
          <w:szCs w:val="24"/>
        </w:rPr>
        <w:t xml:space="preserve"> </w:t>
      </w:r>
    </w:p>
    <w:p>
      <w:pPr>
        <w:pStyle w:val="style4097"/>
        <w:jc w:val="both"/>
        <w:rPr>
          <w:sz w:val="22"/>
          <w:szCs w:val="22"/>
        </w:rPr>
      </w:pPr>
      <w:r>
        <w:t xml:space="preserve"> </w:t>
      </w:r>
      <w:r>
        <w:rPr>
          <w:b/>
          <w:bCs/>
          <w:sz w:val="22"/>
          <w:szCs w:val="22"/>
        </w:rPr>
        <w:t>III - Placas Numéricas</w:t>
      </w:r>
      <w:r>
        <w:rPr>
          <w:sz w:val="22"/>
          <w:szCs w:val="22"/>
        </w:rPr>
        <w:t xml:space="preserve">: </w:t>
      </w:r>
    </w:p>
    <w:p>
      <w:pPr>
        <w:pStyle w:val="style4097"/>
        <w:jc w:val="both"/>
        <w:rPr>
          <w:sz w:val="22"/>
          <w:szCs w:val="22"/>
        </w:rPr>
      </w:pPr>
      <w:r>
        <w:rPr>
          <w:sz w:val="22"/>
          <w:szCs w:val="22"/>
        </w:rPr>
        <w:t>Todo atleta que se inscrever na prova receberá um numeral de identificação e cor diferente entre as categorias Light, Sport, Pró, Elite,</w:t>
      </w:r>
      <w:r>
        <w:rPr>
          <w:sz w:val="22"/>
          <w:szCs w:val="22"/>
        </w:rPr>
        <w:t xml:space="preserve"> </w:t>
      </w:r>
      <w:r>
        <w:rPr>
          <w:sz w:val="22"/>
          <w:szCs w:val="22"/>
        </w:rPr>
        <w:t>cicloturismo</w:t>
      </w:r>
      <w:r>
        <w:rPr>
          <w:sz w:val="22"/>
          <w:szCs w:val="22"/>
        </w:rPr>
        <w:t xml:space="preserve">, sendo a placa para a sua bicicleta de forma alguma o atleta poderá </w:t>
      </w:r>
      <w:r>
        <w:rPr>
          <w:sz w:val="22"/>
          <w:szCs w:val="22"/>
        </w:rPr>
        <w:t>refurar</w:t>
      </w:r>
      <w:r>
        <w:rPr>
          <w:sz w:val="22"/>
          <w:szCs w:val="22"/>
        </w:rPr>
        <w:t>, recortar, escrever, colar adesivos ou qualquer outro tipo de alteração ou violação. O Chip de Cronometragem estará fixado no verso de cada placa. Se o atleta perder a placa durante o trajeto, ou por conta de queda ou atrito o chip for rompido, quando fechar a volta não vai contabilizar por conta da ausência ou mau funcionamento do chip, nesse caso uma comissão julgadora poderá validar a volta através de imagens.</w:t>
      </w:r>
    </w:p>
    <w:p>
      <w:pPr>
        <w:pStyle w:val="style4097"/>
        <w:jc w:val="both"/>
        <w:rPr>
          <w:b/>
          <w:u w:val="single"/>
        </w:rPr>
      </w:pPr>
    </w:p>
    <w:p>
      <w:pPr>
        <w:pStyle w:val="style4097"/>
        <w:jc w:val="both"/>
        <w:rPr>
          <w:sz w:val="22"/>
          <w:szCs w:val="22"/>
        </w:rPr>
      </w:pPr>
      <w:r>
        <w:rPr>
          <w:b/>
          <w:bCs/>
          <w:sz w:val="22"/>
          <w:szCs w:val="22"/>
        </w:rPr>
        <w:t>IV - Roteiro das Provas</w:t>
      </w:r>
      <w:r>
        <w:rPr>
          <w:sz w:val="22"/>
          <w:szCs w:val="22"/>
        </w:rPr>
        <w:t xml:space="preserve">: </w:t>
      </w:r>
    </w:p>
    <w:p>
      <w:pPr>
        <w:pStyle w:val="style4097"/>
        <w:jc w:val="both"/>
        <w:rPr>
          <w:sz w:val="22"/>
          <w:szCs w:val="22"/>
        </w:rPr>
      </w:pPr>
      <w:r>
        <w:rPr>
          <w:sz w:val="22"/>
          <w:szCs w:val="22"/>
        </w:rPr>
        <w:t>O roteiro de prova passará por todo o tipo de via, como estradas de terra, trilhas naturais, propriedades particulares e estradas pavimentadas, rios, pontes, exigindo total atenção dos atletas prevalecendo às leis de trânsito quando em vias públicas. A organização da prova poderá alterar o percurso da prova, sem aviso prévio, por questões de segurança ou de força maior</w:t>
      </w:r>
      <w:r>
        <w:rPr>
          <w:sz w:val="22"/>
          <w:szCs w:val="22"/>
        </w:rPr>
        <w:t>.</w:t>
      </w:r>
    </w:p>
    <w:p>
      <w:pPr>
        <w:pStyle w:val="style4097"/>
        <w:jc w:val="both"/>
        <w:rPr>
          <w:b/>
          <w:u w:val="single"/>
        </w:rPr>
      </w:pPr>
    </w:p>
    <w:p>
      <w:pPr>
        <w:pStyle w:val="style4097"/>
        <w:jc w:val="both"/>
        <w:rPr>
          <w:sz w:val="22"/>
          <w:szCs w:val="22"/>
        </w:rPr>
      </w:pPr>
      <w:r>
        <w:rPr>
          <w:b/>
          <w:bCs/>
          <w:sz w:val="22"/>
          <w:szCs w:val="22"/>
        </w:rPr>
        <w:t>V - Inscrições</w:t>
      </w:r>
      <w:r>
        <w:rPr>
          <w:sz w:val="22"/>
          <w:szCs w:val="22"/>
        </w:rPr>
        <w:t xml:space="preserve">: </w:t>
      </w:r>
    </w:p>
    <w:p>
      <w:pPr>
        <w:pStyle w:val="style4097"/>
        <w:jc w:val="both"/>
        <w:rPr>
          <w:color w:val="0000ff"/>
          <w:sz w:val="22"/>
          <w:szCs w:val="22"/>
        </w:rPr>
      </w:pPr>
      <w:r>
        <w:rPr>
          <w:sz w:val="22"/>
          <w:szCs w:val="22"/>
        </w:rPr>
        <w:t>Cada inscrição dá direito a um kit, placa com o numeral de identificação chip, seguro de vida, frutas,</w:t>
      </w:r>
      <w:r>
        <w:rPr>
          <w:sz w:val="22"/>
          <w:szCs w:val="22"/>
        </w:rPr>
        <w:t xml:space="preserve"> </w:t>
      </w:r>
      <w:r>
        <w:rPr>
          <w:sz w:val="22"/>
          <w:szCs w:val="22"/>
        </w:rPr>
        <w:t>café da manhã,</w:t>
      </w:r>
      <w:r>
        <w:rPr>
          <w:sz w:val="22"/>
          <w:szCs w:val="22"/>
        </w:rPr>
        <w:t xml:space="preserve"> concorrer aos prêmios, hidratação e toda estrutura da prova. Todos os atletas que completarem o percurso terão direito a uma medalha de participação. Para realizar a inscrição o atleta deverá acessar o site </w:t>
      </w:r>
      <w:r>
        <w:rPr>
          <w:color w:val="0000ff"/>
          <w:sz w:val="22"/>
          <w:szCs w:val="22"/>
        </w:rPr>
        <w:t>www.eticket.esp.br</w:t>
      </w:r>
      <w:r>
        <w:rPr>
          <w:color w:val="0000ff"/>
          <w:sz w:val="22"/>
          <w:szCs w:val="22"/>
        </w:rPr>
        <w:t>.</w:t>
      </w:r>
      <w:r>
        <w:rPr>
          <w:sz w:val="22"/>
          <w:szCs w:val="22"/>
        </w:rPr>
        <w:t xml:space="preserve">Uma vez finalizado a inscrição não devolvemos o valor da mesma. </w:t>
      </w:r>
    </w:p>
    <w:p>
      <w:pPr>
        <w:pStyle w:val="style4097"/>
        <w:jc w:val="both"/>
        <w:rPr>
          <w:sz w:val="22"/>
          <w:szCs w:val="22"/>
        </w:rPr>
      </w:pPr>
    </w:p>
    <w:p>
      <w:pPr>
        <w:pStyle w:val="style4097"/>
        <w:jc w:val="both"/>
        <w:rPr>
          <w:sz w:val="22"/>
          <w:szCs w:val="22"/>
        </w:rPr>
      </w:pPr>
      <w:r>
        <w:rPr>
          <w:sz w:val="22"/>
          <w:szCs w:val="22"/>
        </w:rPr>
        <w:t xml:space="preserve"> </w:t>
      </w:r>
      <w:r>
        <w:rPr>
          <w:b/>
          <w:sz w:val="22"/>
          <w:szCs w:val="22"/>
        </w:rPr>
        <w:t>V.I</w:t>
      </w:r>
      <w:r>
        <w:rPr>
          <w:b/>
          <w:sz w:val="22"/>
          <w:szCs w:val="22"/>
        </w:rPr>
        <w:t xml:space="preserve"> </w:t>
      </w:r>
      <w:r>
        <w:rPr>
          <w:sz w:val="22"/>
          <w:szCs w:val="22"/>
        </w:rPr>
        <w:t>O valor individual de cada prova será no valor de R$ 1</w:t>
      </w:r>
      <w:r>
        <w:rPr>
          <w:sz w:val="22"/>
          <w:szCs w:val="22"/>
        </w:rPr>
        <w:t>20</w:t>
      </w:r>
      <w:r>
        <w:rPr>
          <w:sz w:val="22"/>
          <w:szCs w:val="22"/>
        </w:rPr>
        <w:t>,00(ce</w:t>
      </w:r>
      <w:r>
        <w:rPr>
          <w:sz w:val="22"/>
          <w:szCs w:val="22"/>
        </w:rPr>
        <w:t>nto e vinte</w:t>
      </w:r>
      <w:r>
        <w:rPr>
          <w:sz w:val="22"/>
          <w:szCs w:val="22"/>
        </w:rPr>
        <w:t xml:space="preserve"> reais) + taxa do site, tendo a possibilidade de o atleta adquirir o pacote de todas as provas antes da realização da primeira etapa, no valor de R$ </w:t>
      </w:r>
      <w:r>
        <w:rPr>
          <w:sz w:val="22"/>
          <w:szCs w:val="22"/>
        </w:rPr>
        <w:t>280</w:t>
      </w:r>
      <w:r>
        <w:rPr>
          <w:sz w:val="22"/>
          <w:szCs w:val="22"/>
        </w:rPr>
        <w:t>,00 (</w:t>
      </w:r>
      <w:r>
        <w:rPr>
          <w:sz w:val="22"/>
          <w:szCs w:val="22"/>
        </w:rPr>
        <w:t>Duzentos e oitenta reais</w:t>
      </w:r>
      <w:r>
        <w:rPr>
          <w:sz w:val="22"/>
          <w:szCs w:val="22"/>
        </w:rPr>
        <w:t>)</w:t>
      </w:r>
      <w:r>
        <w:rPr>
          <w:sz w:val="22"/>
          <w:szCs w:val="22"/>
        </w:rPr>
        <w:t xml:space="preserve"> </w:t>
      </w:r>
      <w:r>
        <w:rPr>
          <w:sz w:val="22"/>
          <w:szCs w:val="22"/>
        </w:rPr>
        <w:t>+ taxa do site.</w:t>
      </w:r>
    </w:p>
    <w:p>
      <w:pPr>
        <w:pStyle w:val="style4097"/>
        <w:jc w:val="both"/>
        <w:rPr>
          <w:sz w:val="22"/>
          <w:szCs w:val="22"/>
        </w:rPr>
      </w:pPr>
      <w:r>
        <w:rPr>
          <w:sz w:val="22"/>
          <w:szCs w:val="22"/>
        </w:rPr>
        <w:t xml:space="preserve"> </w:t>
      </w:r>
    </w:p>
    <w:p>
      <w:pPr>
        <w:pStyle w:val="style4097"/>
        <w:jc w:val="both"/>
        <w:rPr>
          <w:sz w:val="22"/>
          <w:szCs w:val="22"/>
        </w:rPr>
      </w:pPr>
      <w:r>
        <w:rPr>
          <w:b/>
          <w:sz w:val="22"/>
          <w:szCs w:val="22"/>
          <w:u w:val="single"/>
        </w:rPr>
        <w:t xml:space="preserve">VI.I </w:t>
      </w:r>
      <w:r>
        <w:rPr>
          <w:sz w:val="22"/>
          <w:szCs w:val="22"/>
        </w:rPr>
        <w:t>O atleta ao se inscrever e escolher sua categoria</w:t>
      </w:r>
      <w:r>
        <w:rPr>
          <w:sz w:val="22"/>
          <w:szCs w:val="22"/>
        </w:rPr>
        <w:t xml:space="preserve"> de Percurso ou idade e</w:t>
      </w:r>
      <w:r>
        <w:rPr>
          <w:sz w:val="22"/>
          <w:szCs w:val="22"/>
        </w:rPr>
        <w:t xml:space="preserve"> deverá permanecer na mesma até o final do campeonato, caso o atleta mude sua categoria na etapa seguinte, sua pontuação da etapa anterior será zerada automaticamente.</w:t>
      </w:r>
      <w:r>
        <w:rPr>
          <w:sz w:val="22"/>
          <w:szCs w:val="22"/>
        </w:rPr>
        <w:t xml:space="preserve"> Começando a pontuar na etapa da mudança.</w:t>
      </w:r>
    </w:p>
    <w:p>
      <w:pPr>
        <w:pStyle w:val="style4097"/>
        <w:jc w:val="both"/>
        <w:rPr>
          <w:sz w:val="22"/>
          <w:szCs w:val="22"/>
        </w:rPr>
      </w:pPr>
    </w:p>
    <w:p>
      <w:pPr>
        <w:pStyle w:val="style4097"/>
        <w:jc w:val="both"/>
        <w:rPr>
          <w:b/>
          <w:sz w:val="22"/>
          <w:szCs w:val="22"/>
          <w:u w:val="single"/>
        </w:rPr>
      </w:pPr>
      <w:r>
        <w:rPr>
          <w:b/>
          <w:sz w:val="22"/>
          <w:szCs w:val="22"/>
          <w:u w:val="single"/>
        </w:rPr>
        <w:t>Parágrafo único: A inscrição é intransferível.</w:t>
      </w:r>
    </w:p>
    <w:p>
      <w:pPr>
        <w:pStyle w:val="style4097"/>
        <w:jc w:val="both"/>
        <w:rPr>
          <w:b/>
          <w:sz w:val="22"/>
          <w:szCs w:val="22"/>
          <w:u w:val="single"/>
        </w:rPr>
      </w:pPr>
    </w:p>
    <w:p>
      <w:pPr>
        <w:pStyle w:val="style4097"/>
        <w:jc w:val="both"/>
        <w:rPr>
          <w:sz w:val="22"/>
          <w:szCs w:val="22"/>
        </w:rPr>
      </w:pPr>
      <w:r>
        <w:rPr>
          <w:b/>
          <w:bCs/>
          <w:sz w:val="22"/>
          <w:szCs w:val="22"/>
        </w:rPr>
        <w:t>Vll</w:t>
      </w:r>
      <w:r>
        <w:rPr>
          <w:b/>
          <w:bCs/>
          <w:sz w:val="22"/>
          <w:szCs w:val="22"/>
        </w:rPr>
        <w:t xml:space="preserve"> - Percursos e Categorias</w:t>
      </w:r>
      <w:r>
        <w:rPr>
          <w:sz w:val="22"/>
          <w:szCs w:val="22"/>
        </w:rPr>
        <w:t xml:space="preserve">: O Atleta deverá se inscrever na faixa etária correspondente à idade que o mesmo terá no ano vigente da Prova. Ou seja, será tomada como base a data de 31 de dezembro do ano vigente. Exemplo: Se o competidor faz 40 anos ao longo de 2025, ele já deverá fazer a sua inscrição desde o início na Categoria 40-44 anos. </w:t>
      </w:r>
    </w:p>
    <w:p>
      <w:pPr>
        <w:pStyle w:val="style4097"/>
        <w:jc w:val="both"/>
        <w:rPr>
          <w:sz w:val="22"/>
          <w:szCs w:val="22"/>
        </w:rPr>
      </w:pPr>
    </w:p>
    <w:p>
      <w:pPr>
        <w:pStyle w:val="style4097"/>
        <w:jc w:val="both"/>
        <w:rPr>
          <w:b/>
          <w:sz w:val="22"/>
          <w:szCs w:val="22"/>
          <w:u w:val="single"/>
        </w:rPr>
      </w:pPr>
      <w:r>
        <w:rPr>
          <w:b/>
          <w:sz w:val="22"/>
          <w:szCs w:val="22"/>
          <w:u w:val="single"/>
        </w:rPr>
        <w:t>Vll.I</w:t>
      </w:r>
      <w:r>
        <w:rPr>
          <w:b/>
          <w:sz w:val="22"/>
          <w:szCs w:val="22"/>
          <w:u w:val="single"/>
        </w:rPr>
        <w:t xml:space="preserve"> – DIVISÃO POR IDADE DA CATEGORIA PRÓ.</w:t>
      </w:r>
    </w:p>
    <w:p>
      <w:pPr>
        <w:pStyle w:val="style4097"/>
        <w:jc w:val="both"/>
        <w:rPr>
          <w:sz w:val="22"/>
          <w:szCs w:val="22"/>
        </w:rPr>
      </w:pPr>
      <w:r>
        <w:rPr>
          <w:sz w:val="22"/>
          <w:szCs w:val="22"/>
        </w:rPr>
        <w:t>ELITE</w:t>
      </w:r>
      <w:r>
        <w:rPr>
          <w:sz w:val="22"/>
          <w:szCs w:val="22"/>
        </w:rPr>
        <w:t xml:space="preserve"> MASCULINO</w:t>
      </w:r>
    </w:p>
    <w:p>
      <w:pPr>
        <w:pStyle w:val="style4097"/>
        <w:jc w:val="both"/>
        <w:rPr>
          <w:sz w:val="22"/>
          <w:szCs w:val="22"/>
        </w:rPr>
      </w:pPr>
      <w:r>
        <w:rPr>
          <w:sz w:val="22"/>
          <w:szCs w:val="22"/>
        </w:rPr>
        <w:t>ELITE FEMININO</w:t>
      </w:r>
    </w:p>
    <w:p>
      <w:pPr>
        <w:pStyle w:val="style4097"/>
        <w:jc w:val="both"/>
        <w:rPr>
          <w:sz w:val="22"/>
          <w:szCs w:val="22"/>
        </w:rPr>
      </w:pPr>
      <w:r>
        <w:rPr>
          <w:sz w:val="22"/>
          <w:szCs w:val="22"/>
        </w:rPr>
        <w:t>PRÓ A1</w:t>
      </w:r>
      <w:r>
        <w:rPr>
          <w:sz w:val="22"/>
          <w:szCs w:val="22"/>
        </w:rPr>
        <w:t xml:space="preserve"> MASCULINO</w:t>
      </w:r>
    </w:p>
    <w:p>
      <w:pPr>
        <w:pStyle w:val="style4097"/>
        <w:jc w:val="both"/>
        <w:rPr>
          <w:sz w:val="22"/>
          <w:szCs w:val="22"/>
        </w:rPr>
      </w:pPr>
      <w:r>
        <w:rPr>
          <w:sz w:val="22"/>
          <w:szCs w:val="22"/>
        </w:rPr>
        <w:t>PRÓ A2</w:t>
      </w:r>
      <w:r>
        <w:rPr>
          <w:sz w:val="22"/>
          <w:szCs w:val="22"/>
        </w:rPr>
        <w:t xml:space="preserve"> MASCULINO</w:t>
      </w:r>
    </w:p>
    <w:p>
      <w:pPr>
        <w:pStyle w:val="style4097"/>
        <w:jc w:val="both"/>
        <w:rPr>
          <w:sz w:val="22"/>
          <w:szCs w:val="22"/>
        </w:rPr>
      </w:pPr>
      <w:r>
        <w:rPr>
          <w:sz w:val="22"/>
          <w:szCs w:val="22"/>
        </w:rPr>
        <w:t>PRÓ B1</w:t>
      </w:r>
      <w:r>
        <w:rPr>
          <w:sz w:val="22"/>
          <w:szCs w:val="22"/>
        </w:rPr>
        <w:t xml:space="preserve"> MASCULINO</w:t>
      </w:r>
    </w:p>
    <w:p>
      <w:pPr>
        <w:pStyle w:val="style4097"/>
        <w:jc w:val="both"/>
        <w:rPr>
          <w:sz w:val="22"/>
          <w:szCs w:val="22"/>
        </w:rPr>
      </w:pPr>
      <w:r>
        <w:rPr>
          <w:sz w:val="22"/>
          <w:szCs w:val="22"/>
        </w:rPr>
        <w:t>PRÓ B2</w:t>
      </w:r>
      <w:r>
        <w:rPr>
          <w:sz w:val="22"/>
          <w:szCs w:val="22"/>
        </w:rPr>
        <w:t xml:space="preserve"> MASCULINO</w:t>
      </w:r>
    </w:p>
    <w:p>
      <w:pPr>
        <w:pStyle w:val="style4097"/>
        <w:jc w:val="both"/>
        <w:rPr>
          <w:sz w:val="22"/>
          <w:szCs w:val="22"/>
        </w:rPr>
      </w:pPr>
      <w:r>
        <w:rPr>
          <w:sz w:val="22"/>
          <w:szCs w:val="22"/>
        </w:rPr>
        <w:t>PRO C MASCULINO</w:t>
      </w:r>
    </w:p>
    <w:p>
      <w:pPr>
        <w:pStyle w:val="style4097"/>
        <w:jc w:val="both"/>
        <w:rPr>
          <w:sz w:val="22"/>
          <w:szCs w:val="22"/>
        </w:rPr>
      </w:pPr>
    </w:p>
    <w:p>
      <w:pPr>
        <w:pStyle w:val="style4097"/>
        <w:jc w:val="both"/>
        <w:rPr>
          <w:sz w:val="22"/>
          <w:szCs w:val="22"/>
        </w:rPr>
      </w:pPr>
      <w:r>
        <w:rPr>
          <w:b/>
          <w:sz w:val="22"/>
          <w:szCs w:val="22"/>
        </w:rPr>
        <w:t>Parágrafo Único:</w:t>
      </w:r>
      <w:r>
        <w:rPr>
          <w:sz w:val="22"/>
          <w:szCs w:val="22"/>
        </w:rPr>
        <w:t xml:space="preserve"> Para o Atleta </w:t>
      </w:r>
      <w:r>
        <w:rPr>
          <w:sz w:val="22"/>
          <w:szCs w:val="22"/>
          <w:lang w:val="en-US"/>
        </w:rPr>
        <w:t>ELITE MASCULINO E ELITE FEMININO, idade livre para inscrição. Caso o(a) atleta for menor de idade, fica obrigatório assinatura de um responsável na Súmula.</w:t>
      </w:r>
    </w:p>
    <w:p>
      <w:pPr>
        <w:pStyle w:val="style4097"/>
        <w:jc w:val="both"/>
        <w:rPr>
          <w:sz w:val="22"/>
          <w:szCs w:val="22"/>
        </w:rPr>
      </w:pPr>
    </w:p>
    <w:p>
      <w:pPr>
        <w:pStyle w:val="style4097"/>
        <w:jc w:val="both"/>
        <w:rPr>
          <w:b/>
          <w:sz w:val="22"/>
          <w:szCs w:val="22"/>
          <w:u w:val="single"/>
        </w:rPr>
      </w:pPr>
      <w:r>
        <w:rPr>
          <w:b/>
          <w:sz w:val="22"/>
          <w:szCs w:val="22"/>
          <w:u w:val="single"/>
        </w:rPr>
        <w:t>Vll.I</w:t>
      </w:r>
      <w:r>
        <w:rPr>
          <w:b/>
          <w:sz w:val="22"/>
          <w:szCs w:val="22"/>
          <w:u w:val="single"/>
        </w:rPr>
        <w:t>I</w:t>
      </w:r>
      <w:r>
        <w:rPr>
          <w:b/>
          <w:sz w:val="22"/>
          <w:szCs w:val="22"/>
          <w:u w:val="single"/>
        </w:rPr>
        <w:t xml:space="preserve"> – DIVISÃO POR IDADE DA CATEGORIA</w:t>
      </w:r>
      <w:r>
        <w:rPr>
          <w:b/>
          <w:sz w:val="22"/>
          <w:szCs w:val="22"/>
          <w:u w:val="single"/>
        </w:rPr>
        <w:t xml:space="preserve"> SPORT</w:t>
      </w:r>
      <w:r>
        <w:rPr>
          <w:b/>
          <w:sz w:val="22"/>
          <w:szCs w:val="22"/>
          <w:u w:val="single"/>
        </w:rPr>
        <w:t>.</w:t>
      </w:r>
    </w:p>
    <w:p>
      <w:pPr>
        <w:pStyle w:val="style4097"/>
        <w:jc w:val="both"/>
        <w:rPr>
          <w:sz w:val="22"/>
          <w:szCs w:val="22"/>
        </w:rPr>
      </w:pPr>
      <w:r>
        <w:rPr>
          <w:sz w:val="22"/>
          <w:szCs w:val="22"/>
        </w:rPr>
        <w:t>Sub 18</w:t>
      </w:r>
      <w:r>
        <w:rPr>
          <w:sz w:val="22"/>
          <w:szCs w:val="22"/>
        </w:rPr>
        <w:t xml:space="preserve"> Masculino</w:t>
      </w:r>
      <w:r>
        <w:rPr>
          <w:sz w:val="22"/>
          <w:szCs w:val="22"/>
        </w:rPr>
        <w:t xml:space="preserve"> </w:t>
      </w:r>
    </w:p>
    <w:p>
      <w:pPr>
        <w:pStyle w:val="style4097"/>
        <w:jc w:val="both"/>
        <w:rPr>
          <w:sz w:val="22"/>
          <w:szCs w:val="22"/>
        </w:rPr>
      </w:pPr>
      <w:r>
        <w:rPr>
          <w:sz w:val="22"/>
          <w:szCs w:val="22"/>
        </w:rPr>
        <w:t>Sub</w:t>
      </w:r>
      <w:r>
        <w:rPr>
          <w:sz w:val="22"/>
          <w:szCs w:val="22"/>
        </w:rPr>
        <w:t xml:space="preserve"> </w:t>
      </w:r>
      <w:r>
        <w:rPr>
          <w:sz w:val="22"/>
          <w:szCs w:val="22"/>
        </w:rPr>
        <w:t>30</w:t>
      </w:r>
      <w:r>
        <w:rPr>
          <w:sz w:val="22"/>
          <w:szCs w:val="22"/>
        </w:rPr>
        <w:t xml:space="preserve"> </w:t>
      </w:r>
      <w:r>
        <w:rPr>
          <w:sz w:val="22"/>
          <w:szCs w:val="22"/>
        </w:rPr>
        <w:t>Masculino</w:t>
      </w:r>
    </w:p>
    <w:p>
      <w:pPr>
        <w:pStyle w:val="style4097"/>
        <w:jc w:val="both"/>
        <w:rPr>
          <w:sz w:val="22"/>
          <w:szCs w:val="22"/>
        </w:rPr>
      </w:pPr>
      <w:r>
        <w:rPr>
          <w:sz w:val="22"/>
          <w:szCs w:val="22"/>
        </w:rPr>
        <w:t>Sub 30 Feminino</w:t>
      </w:r>
    </w:p>
    <w:p>
      <w:pPr>
        <w:pStyle w:val="style4097"/>
        <w:jc w:val="both"/>
        <w:rPr>
          <w:sz w:val="22"/>
          <w:szCs w:val="22"/>
        </w:rPr>
      </w:pPr>
      <w:r>
        <w:rPr>
          <w:sz w:val="22"/>
          <w:szCs w:val="22"/>
        </w:rPr>
        <w:t>Sport Dupla Mista</w:t>
      </w:r>
    </w:p>
    <w:p>
      <w:pPr>
        <w:pStyle w:val="style4097"/>
        <w:jc w:val="both"/>
        <w:rPr>
          <w:sz w:val="22"/>
          <w:szCs w:val="22"/>
        </w:rPr>
      </w:pPr>
      <w:r>
        <w:rPr>
          <w:sz w:val="22"/>
          <w:szCs w:val="22"/>
        </w:rPr>
        <w:t>A1 Masc</w:t>
      </w:r>
      <w:r>
        <w:rPr>
          <w:sz w:val="22"/>
          <w:szCs w:val="22"/>
        </w:rPr>
        <w:t>ulino</w:t>
      </w:r>
    </w:p>
    <w:p>
      <w:pPr>
        <w:pStyle w:val="style4097"/>
        <w:jc w:val="both"/>
        <w:rPr>
          <w:sz w:val="22"/>
          <w:szCs w:val="22"/>
        </w:rPr>
      </w:pPr>
      <w:r>
        <w:rPr>
          <w:sz w:val="22"/>
          <w:szCs w:val="22"/>
        </w:rPr>
        <w:t>A1 Fem</w:t>
      </w:r>
      <w:r>
        <w:rPr>
          <w:sz w:val="22"/>
          <w:szCs w:val="22"/>
        </w:rPr>
        <w:t>inino</w:t>
      </w:r>
    </w:p>
    <w:p>
      <w:pPr>
        <w:pStyle w:val="style4097"/>
        <w:jc w:val="both"/>
        <w:rPr>
          <w:sz w:val="22"/>
          <w:szCs w:val="22"/>
        </w:rPr>
      </w:pPr>
      <w:r>
        <w:rPr>
          <w:sz w:val="22"/>
          <w:szCs w:val="22"/>
        </w:rPr>
        <w:t>A2 Masc</w:t>
      </w:r>
      <w:r>
        <w:rPr>
          <w:sz w:val="22"/>
          <w:szCs w:val="22"/>
        </w:rPr>
        <w:t>ulino</w:t>
      </w:r>
    </w:p>
    <w:p>
      <w:pPr>
        <w:pStyle w:val="style4097"/>
        <w:jc w:val="both"/>
        <w:rPr>
          <w:sz w:val="22"/>
          <w:szCs w:val="22"/>
        </w:rPr>
      </w:pPr>
      <w:r>
        <w:rPr>
          <w:sz w:val="22"/>
          <w:szCs w:val="22"/>
        </w:rPr>
        <w:t>A2 Fem</w:t>
      </w:r>
      <w:r>
        <w:rPr>
          <w:sz w:val="22"/>
          <w:szCs w:val="22"/>
        </w:rPr>
        <w:t>inino</w:t>
      </w:r>
    </w:p>
    <w:p>
      <w:pPr>
        <w:pStyle w:val="style4097"/>
        <w:jc w:val="both"/>
        <w:rPr>
          <w:sz w:val="22"/>
          <w:szCs w:val="22"/>
        </w:rPr>
      </w:pPr>
      <w:r>
        <w:rPr>
          <w:sz w:val="22"/>
          <w:szCs w:val="22"/>
        </w:rPr>
        <w:t>B1 Masc</w:t>
      </w:r>
      <w:r>
        <w:rPr>
          <w:sz w:val="22"/>
          <w:szCs w:val="22"/>
        </w:rPr>
        <w:t>ulino</w:t>
      </w:r>
    </w:p>
    <w:p>
      <w:pPr>
        <w:pStyle w:val="style4097"/>
        <w:jc w:val="both"/>
        <w:rPr>
          <w:sz w:val="22"/>
          <w:szCs w:val="22"/>
        </w:rPr>
      </w:pPr>
      <w:r>
        <w:rPr>
          <w:sz w:val="22"/>
          <w:szCs w:val="22"/>
        </w:rPr>
        <w:t>B1 Fem</w:t>
      </w:r>
      <w:r>
        <w:rPr>
          <w:sz w:val="22"/>
          <w:szCs w:val="22"/>
        </w:rPr>
        <w:t>inino</w:t>
      </w:r>
    </w:p>
    <w:p>
      <w:pPr>
        <w:pStyle w:val="style4097"/>
        <w:jc w:val="both"/>
        <w:rPr>
          <w:sz w:val="22"/>
          <w:szCs w:val="22"/>
        </w:rPr>
      </w:pPr>
      <w:r>
        <w:rPr>
          <w:sz w:val="22"/>
          <w:szCs w:val="22"/>
        </w:rPr>
        <w:t>B2 Masc</w:t>
      </w:r>
      <w:r>
        <w:rPr>
          <w:sz w:val="22"/>
          <w:szCs w:val="22"/>
        </w:rPr>
        <w:t>ulino</w:t>
      </w:r>
    </w:p>
    <w:p>
      <w:pPr>
        <w:pStyle w:val="style4097"/>
        <w:jc w:val="both"/>
        <w:rPr>
          <w:sz w:val="22"/>
          <w:szCs w:val="22"/>
        </w:rPr>
      </w:pPr>
      <w:r>
        <w:rPr>
          <w:sz w:val="22"/>
          <w:szCs w:val="22"/>
        </w:rPr>
        <w:t>B2 Fem</w:t>
      </w:r>
      <w:r>
        <w:rPr>
          <w:sz w:val="22"/>
          <w:szCs w:val="22"/>
        </w:rPr>
        <w:t>inino</w:t>
      </w:r>
    </w:p>
    <w:p>
      <w:pPr>
        <w:pStyle w:val="style4097"/>
        <w:jc w:val="both"/>
        <w:rPr>
          <w:sz w:val="22"/>
          <w:szCs w:val="22"/>
        </w:rPr>
      </w:pPr>
      <w:r>
        <w:rPr>
          <w:sz w:val="22"/>
          <w:szCs w:val="22"/>
        </w:rPr>
        <w:t>C</w:t>
      </w:r>
      <w:r>
        <w:rPr>
          <w:sz w:val="22"/>
          <w:szCs w:val="22"/>
        </w:rPr>
        <w:t>1</w:t>
      </w:r>
      <w:r>
        <w:rPr>
          <w:sz w:val="22"/>
          <w:szCs w:val="22"/>
        </w:rPr>
        <w:t xml:space="preserve"> Masc</w:t>
      </w:r>
      <w:r>
        <w:rPr>
          <w:sz w:val="22"/>
          <w:szCs w:val="22"/>
        </w:rPr>
        <w:t>ulino</w:t>
      </w:r>
    </w:p>
    <w:p>
      <w:pPr>
        <w:pStyle w:val="style4097"/>
        <w:jc w:val="both"/>
        <w:rPr>
          <w:sz w:val="22"/>
          <w:szCs w:val="22"/>
        </w:rPr>
      </w:pPr>
      <w:r>
        <w:rPr>
          <w:sz w:val="22"/>
          <w:szCs w:val="22"/>
        </w:rPr>
        <w:t>C2 Masculino</w:t>
      </w:r>
    </w:p>
    <w:p>
      <w:pPr>
        <w:pStyle w:val="style4097"/>
        <w:jc w:val="both"/>
        <w:rPr>
          <w:sz w:val="22"/>
          <w:szCs w:val="22"/>
        </w:rPr>
      </w:pPr>
      <w:r>
        <w:rPr>
          <w:sz w:val="22"/>
          <w:szCs w:val="22"/>
        </w:rPr>
        <w:t>Sport Open</w:t>
      </w:r>
      <w:r>
        <w:rPr>
          <w:sz w:val="22"/>
          <w:szCs w:val="22"/>
        </w:rPr>
        <w:t xml:space="preserve"> 95 kg</w:t>
      </w:r>
      <w:r>
        <w:rPr>
          <w:sz w:val="22"/>
          <w:szCs w:val="22"/>
        </w:rPr>
        <w:t xml:space="preserve">+ </w:t>
      </w:r>
      <w:r>
        <w:rPr>
          <w:sz w:val="22"/>
          <w:szCs w:val="22"/>
        </w:rPr>
        <w:t>Masculino</w:t>
      </w:r>
    </w:p>
    <w:p>
      <w:pPr>
        <w:pStyle w:val="style4097"/>
        <w:jc w:val="both"/>
        <w:rPr>
          <w:sz w:val="22"/>
          <w:szCs w:val="22"/>
        </w:rPr>
      </w:pPr>
      <w:r>
        <w:rPr>
          <w:sz w:val="22"/>
          <w:szCs w:val="22"/>
        </w:rPr>
        <w:t>E-BIKE MASCULINO</w:t>
      </w:r>
    </w:p>
    <w:p>
      <w:pPr>
        <w:pStyle w:val="style4097"/>
        <w:jc w:val="both"/>
        <w:rPr>
          <w:sz w:val="22"/>
          <w:szCs w:val="22"/>
        </w:rPr>
      </w:pPr>
      <w:r>
        <w:rPr>
          <w:sz w:val="22"/>
          <w:szCs w:val="22"/>
        </w:rPr>
        <w:t>E-BIKE FEMININO</w:t>
      </w:r>
    </w:p>
    <w:p>
      <w:pPr>
        <w:pStyle w:val="style4097"/>
        <w:jc w:val="both"/>
        <w:rPr>
          <w:sz w:val="22"/>
          <w:szCs w:val="22"/>
        </w:rPr>
      </w:pPr>
      <w:r>
        <w:rPr>
          <w:sz w:val="22"/>
          <w:szCs w:val="22"/>
        </w:rPr>
        <w:t>PCD MISTO</w:t>
      </w:r>
    </w:p>
    <w:p>
      <w:pPr>
        <w:pStyle w:val="style4097"/>
        <w:jc w:val="both"/>
        <w:rPr>
          <w:sz w:val="22"/>
          <w:szCs w:val="22"/>
        </w:rPr>
      </w:pPr>
    </w:p>
    <w:p>
      <w:pPr>
        <w:pStyle w:val="style4097"/>
        <w:jc w:val="both"/>
        <w:rPr>
          <w:sz w:val="22"/>
          <w:szCs w:val="22"/>
        </w:rPr>
      </w:pPr>
      <w:r>
        <w:rPr>
          <w:b/>
          <w:sz w:val="22"/>
          <w:szCs w:val="22"/>
          <w:u w:val="single"/>
        </w:rPr>
        <w:t xml:space="preserve">Parágrafo primeiro: </w:t>
      </w:r>
      <w:r>
        <w:rPr>
          <w:sz w:val="22"/>
          <w:szCs w:val="22"/>
        </w:rPr>
        <w:t xml:space="preserve"> Na categoria SPORT DUPLA MISTA, </w:t>
      </w:r>
      <w:r>
        <w:rPr>
          <w:sz w:val="23"/>
          <w:szCs w:val="23"/>
        </w:rPr>
        <w:t xml:space="preserve">o atleta principal é sempre o feminino, ou seja, a pontuação fica vinculado a atleta feminina, </w:t>
      </w:r>
      <w:r>
        <w:rPr>
          <w:sz w:val="22"/>
          <w:szCs w:val="22"/>
        </w:rPr>
        <w:t>Na categoria dupla, os dois atletas devem correr juntos e a distância entre os parceiros não pode superar 2 minutos ao cruzar a linha de chegada, os atletas podem se ajudar, empurrando, pegando vácuo somente não é permitido rebocar.</w:t>
      </w:r>
    </w:p>
    <w:p>
      <w:pPr>
        <w:pStyle w:val="style4097"/>
        <w:jc w:val="both"/>
        <w:rPr>
          <w:sz w:val="22"/>
          <w:szCs w:val="22"/>
        </w:rPr>
      </w:pPr>
    </w:p>
    <w:p>
      <w:pPr>
        <w:pStyle w:val="style4097"/>
        <w:jc w:val="both"/>
        <w:rPr>
          <w:sz w:val="22"/>
          <w:szCs w:val="22"/>
        </w:rPr>
      </w:pPr>
      <w:r>
        <w:rPr>
          <w:b/>
          <w:sz w:val="22"/>
          <w:szCs w:val="22"/>
          <w:u w:val="single"/>
        </w:rPr>
        <w:t>Parágrafo segundo:</w:t>
      </w:r>
      <w:r>
        <w:rPr>
          <w:b/>
          <w:sz w:val="22"/>
          <w:szCs w:val="22"/>
          <w:u w:val="single"/>
        </w:rPr>
        <w:t xml:space="preserve"> </w:t>
      </w:r>
      <w:r>
        <w:rPr>
          <w:b/>
          <w:sz w:val="22"/>
          <w:szCs w:val="22"/>
          <w:u w:val="single"/>
        </w:rPr>
        <w:t xml:space="preserve"> </w:t>
      </w:r>
      <w:r>
        <w:rPr>
          <w:sz w:val="22"/>
          <w:szCs w:val="22"/>
        </w:rPr>
        <w:t xml:space="preserve">Na categoria E-BIKE não será permitido o uso de bateria reserva, bem como uso de carregadores portáteis. A bateria será lacrada pela comissão organizadora no ato da entrega de kits, sendo conferido novamente o lacre no alinhamento. Caso o lacre venha a ser rompido durante a prova o atleta será desclassificado. Em caso de rompimento do lacre ocasionado por queda durante a prova e o atleta continuar o percurso, Os </w:t>
      </w:r>
      <w:r>
        <w:rPr>
          <w:sz w:val="22"/>
          <w:szCs w:val="22"/>
        </w:rPr>
        <w:t>Stafs</w:t>
      </w:r>
      <w:r>
        <w:rPr>
          <w:sz w:val="22"/>
          <w:szCs w:val="22"/>
        </w:rPr>
        <w:t xml:space="preserve"> comunicarão </w:t>
      </w:r>
      <w:r>
        <w:rPr>
          <w:sz w:val="22"/>
          <w:szCs w:val="22"/>
        </w:rPr>
        <w:t>a</w:t>
      </w:r>
      <w:r>
        <w:rPr>
          <w:sz w:val="22"/>
          <w:szCs w:val="22"/>
        </w:rPr>
        <w:t xml:space="preserve"> comissão organizadora sobre o ocorrido.</w:t>
      </w:r>
    </w:p>
    <w:p>
      <w:pPr>
        <w:pStyle w:val="style4097"/>
        <w:jc w:val="both"/>
        <w:rPr>
          <w:sz w:val="22"/>
          <w:szCs w:val="22"/>
        </w:rPr>
      </w:pPr>
    </w:p>
    <w:p>
      <w:pPr>
        <w:pStyle w:val="style4097"/>
        <w:jc w:val="both"/>
        <w:rPr>
          <w:b/>
          <w:sz w:val="22"/>
          <w:szCs w:val="22"/>
          <w:u w:val="single"/>
        </w:rPr>
      </w:pPr>
      <w:r>
        <w:rPr>
          <w:b/>
          <w:sz w:val="22"/>
          <w:szCs w:val="22"/>
          <w:u w:val="single"/>
        </w:rPr>
        <w:t>Vll.I</w:t>
      </w:r>
      <w:r>
        <w:rPr>
          <w:b/>
          <w:sz w:val="22"/>
          <w:szCs w:val="22"/>
          <w:u w:val="single"/>
        </w:rPr>
        <w:t>Il</w:t>
      </w:r>
      <w:r>
        <w:rPr>
          <w:b/>
          <w:sz w:val="22"/>
          <w:szCs w:val="22"/>
          <w:u w:val="single"/>
        </w:rPr>
        <w:t xml:space="preserve"> – DIVISÃO POR IDADE DA CATEGORIA</w:t>
      </w:r>
      <w:r>
        <w:rPr>
          <w:b/>
          <w:sz w:val="22"/>
          <w:szCs w:val="22"/>
          <w:u w:val="single"/>
        </w:rPr>
        <w:t xml:space="preserve"> </w:t>
      </w:r>
      <w:r>
        <w:rPr>
          <w:b/>
          <w:sz w:val="22"/>
          <w:szCs w:val="22"/>
          <w:u w:val="single"/>
        </w:rPr>
        <w:t>LIGHT</w:t>
      </w:r>
      <w:r>
        <w:rPr>
          <w:b/>
          <w:sz w:val="22"/>
          <w:szCs w:val="22"/>
          <w:u w:val="single"/>
        </w:rPr>
        <w:t>.</w:t>
      </w:r>
    </w:p>
    <w:p>
      <w:pPr>
        <w:pStyle w:val="style4097"/>
        <w:jc w:val="both"/>
        <w:rPr>
          <w:sz w:val="22"/>
          <w:szCs w:val="22"/>
        </w:rPr>
      </w:pPr>
      <w:r>
        <w:rPr>
          <w:sz w:val="22"/>
          <w:szCs w:val="22"/>
        </w:rPr>
        <w:t xml:space="preserve">Light Open </w:t>
      </w:r>
      <w:r>
        <w:rPr>
          <w:sz w:val="22"/>
          <w:szCs w:val="22"/>
        </w:rPr>
        <w:t>Fem</w:t>
      </w:r>
    </w:p>
    <w:p>
      <w:pPr>
        <w:pStyle w:val="style4097"/>
        <w:jc w:val="both"/>
        <w:rPr>
          <w:sz w:val="22"/>
          <w:szCs w:val="22"/>
        </w:rPr>
      </w:pPr>
      <w:r>
        <w:rPr>
          <w:sz w:val="22"/>
          <w:szCs w:val="22"/>
        </w:rPr>
        <w:t xml:space="preserve">Light Open </w:t>
      </w:r>
      <w:r>
        <w:rPr>
          <w:sz w:val="22"/>
          <w:szCs w:val="22"/>
        </w:rPr>
        <w:t>Masc</w:t>
      </w:r>
    </w:p>
    <w:p>
      <w:pPr>
        <w:pStyle w:val="style4097"/>
        <w:jc w:val="both"/>
        <w:rPr>
          <w:sz w:val="22"/>
          <w:szCs w:val="22"/>
        </w:rPr>
      </w:pPr>
      <w:r>
        <w:rPr>
          <w:sz w:val="22"/>
          <w:szCs w:val="22"/>
        </w:rPr>
        <w:t>light Open Juveni</w:t>
      </w:r>
      <w:r>
        <w:rPr>
          <w:sz w:val="22"/>
          <w:szCs w:val="22"/>
        </w:rPr>
        <w:t>l</w:t>
      </w:r>
    </w:p>
    <w:p>
      <w:pPr>
        <w:pStyle w:val="style4097"/>
        <w:jc w:val="both"/>
        <w:rPr>
          <w:sz w:val="22"/>
          <w:szCs w:val="22"/>
        </w:rPr>
      </w:pPr>
    </w:p>
    <w:p>
      <w:pPr>
        <w:pStyle w:val="style4097"/>
        <w:jc w:val="both"/>
        <w:rPr>
          <w:b/>
          <w:sz w:val="22"/>
          <w:szCs w:val="22"/>
          <w:u w:val="single"/>
        </w:rPr>
      </w:pPr>
      <w:r>
        <w:rPr>
          <w:b/>
          <w:sz w:val="22"/>
          <w:szCs w:val="22"/>
          <w:u w:val="single"/>
        </w:rPr>
        <w:t>Vll.I</w:t>
      </w:r>
      <w:r>
        <w:rPr>
          <w:b/>
          <w:sz w:val="22"/>
          <w:szCs w:val="22"/>
          <w:u w:val="single"/>
        </w:rPr>
        <w:t>Il</w:t>
      </w:r>
      <w:r>
        <w:rPr>
          <w:b/>
          <w:sz w:val="22"/>
          <w:szCs w:val="22"/>
          <w:u w:val="single"/>
        </w:rPr>
        <w:t xml:space="preserve"> – DIVISÃO POR IDADE DA CATEGORIA</w:t>
      </w:r>
      <w:r>
        <w:rPr>
          <w:b/>
          <w:sz w:val="22"/>
          <w:szCs w:val="22"/>
          <w:u w:val="single"/>
        </w:rPr>
        <w:t xml:space="preserve"> CICLOTURISMO.</w:t>
      </w:r>
    </w:p>
    <w:p>
      <w:pPr>
        <w:pStyle w:val="style4097"/>
        <w:jc w:val="both"/>
        <w:rPr>
          <w:sz w:val="22"/>
          <w:szCs w:val="22"/>
        </w:rPr>
      </w:pPr>
      <w:r>
        <w:rPr>
          <w:sz w:val="22"/>
          <w:szCs w:val="22"/>
        </w:rPr>
        <w:t>Cicloturismo</w:t>
      </w:r>
      <w:r>
        <w:rPr>
          <w:sz w:val="22"/>
          <w:szCs w:val="22"/>
        </w:rPr>
        <w:t xml:space="preserve"> Open</w:t>
      </w:r>
    </w:p>
    <w:p>
      <w:pPr>
        <w:pStyle w:val="style4097"/>
        <w:jc w:val="both"/>
        <w:rPr>
          <w:sz w:val="22"/>
          <w:szCs w:val="22"/>
        </w:rPr>
      </w:pPr>
    </w:p>
    <w:p>
      <w:pPr>
        <w:pStyle w:val="style4097"/>
        <w:jc w:val="both"/>
        <w:rPr>
          <w:sz w:val="22"/>
          <w:szCs w:val="22"/>
        </w:rPr>
      </w:pPr>
      <w:r>
        <w:rPr>
          <w:b/>
          <w:sz w:val="22"/>
          <w:szCs w:val="22"/>
          <w:u w:val="single"/>
        </w:rPr>
        <w:t>Parágrafo Único</w:t>
      </w:r>
      <w:r>
        <w:rPr>
          <w:sz w:val="22"/>
          <w:szCs w:val="22"/>
        </w:rPr>
        <w:t xml:space="preserve">: Os atletas da categoria </w:t>
      </w:r>
      <w:r>
        <w:rPr>
          <w:sz w:val="22"/>
          <w:szCs w:val="22"/>
        </w:rPr>
        <w:t>cicloturismo</w:t>
      </w:r>
      <w:r>
        <w:rPr>
          <w:sz w:val="22"/>
          <w:szCs w:val="22"/>
        </w:rPr>
        <w:t xml:space="preserve"> serão acompanhados por um guia, tendo direito a estrutura total do evento, porém sem direito a troféu.</w:t>
      </w:r>
    </w:p>
    <w:p>
      <w:pPr>
        <w:pStyle w:val="style4097"/>
        <w:jc w:val="both"/>
        <w:rPr>
          <w:sz w:val="22"/>
          <w:szCs w:val="22"/>
        </w:rPr>
      </w:pPr>
    </w:p>
    <w:p>
      <w:pPr>
        <w:pStyle w:val="style4097"/>
        <w:jc w:val="both"/>
        <w:rPr>
          <w:b/>
          <w:sz w:val="22"/>
          <w:szCs w:val="22"/>
          <w:u w:val="single"/>
        </w:rPr>
      </w:pPr>
      <w:r>
        <w:rPr>
          <w:b/>
          <w:sz w:val="22"/>
          <w:szCs w:val="22"/>
          <w:u w:val="single"/>
        </w:rPr>
        <w:t>Vlll</w:t>
      </w:r>
      <w:r>
        <w:rPr>
          <w:b/>
          <w:sz w:val="22"/>
          <w:szCs w:val="22"/>
          <w:u w:val="single"/>
        </w:rPr>
        <w:t xml:space="preserve"> </w:t>
      </w:r>
      <w:r>
        <w:rPr>
          <w:b/>
          <w:sz w:val="22"/>
          <w:szCs w:val="22"/>
          <w:u w:val="single"/>
        </w:rPr>
        <w:t>PROCESSO PARA MUDANÇA DE CLUBE/EQUIPE</w:t>
      </w:r>
      <w:r>
        <w:rPr>
          <w:b/>
          <w:sz w:val="22"/>
          <w:szCs w:val="22"/>
          <w:u w:val="single"/>
        </w:rPr>
        <w:t>:</w:t>
      </w:r>
    </w:p>
    <w:p>
      <w:pPr>
        <w:pStyle w:val="style4097"/>
        <w:jc w:val="both"/>
        <w:rPr>
          <w:sz w:val="22"/>
          <w:szCs w:val="22"/>
        </w:rPr>
      </w:pPr>
    </w:p>
    <w:p>
      <w:pPr>
        <w:pStyle w:val="style4097"/>
        <w:jc w:val="both"/>
        <w:rPr>
          <w:sz w:val="22"/>
          <w:szCs w:val="22"/>
        </w:rPr>
      </w:pPr>
      <w:r>
        <w:rPr>
          <w:b/>
          <w:sz w:val="22"/>
          <w:szCs w:val="22"/>
          <w:u w:val="single"/>
        </w:rPr>
        <w:t>Vlll.l</w:t>
      </w:r>
      <w:r>
        <w:rPr>
          <w:sz w:val="22"/>
          <w:szCs w:val="22"/>
        </w:rPr>
        <w:t>:</w:t>
      </w:r>
      <w:r>
        <w:rPr>
          <w:sz w:val="22"/>
          <w:szCs w:val="22"/>
        </w:rPr>
        <w:t xml:space="preserve"> </w:t>
      </w:r>
      <w:r>
        <w:rPr>
          <w:sz w:val="22"/>
          <w:szCs w:val="22"/>
        </w:rPr>
        <w:t xml:space="preserve">O Atleta deve solicitar via oficio à Organização a sua mudança da equipe em que se encontra para a Equipe que pretende ir, neste oficio deverá ter a assinatura do Chefe da equipe atual autorizando a saída e a assinatura do chefe da equipe a qual se pretende ingressar autorizando a entrada. </w:t>
      </w:r>
    </w:p>
    <w:p>
      <w:pPr>
        <w:pStyle w:val="style4097"/>
        <w:jc w:val="both"/>
        <w:rPr>
          <w:sz w:val="22"/>
          <w:szCs w:val="22"/>
        </w:rPr>
      </w:pPr>
    </w:p>
    <w:p>
      <w:pPr>
        <w:pStyle w:val="style4097"/>
        <w:jc w:val="both"/>
        <w:rPr>
          <w:sz w:val="22"/>
          <w:szCs w:val="22"/>
        </w:rPr>
      </w:pPr>
      <w:r>
        <w:rPr>
          <w:b/>
          <w:sz w:val="22"/>
          <w:szCs w:val="22"/>
          <w:u w:val="single"/>
        </w:rPr>
        <w:t>Vlll.l</w:t>
      </w:r>
      <w:r>
        <w:rPr>
          <w:b/>
          <w:sz w:val="22"/>
          <w:szCs w:val="22"/>
          <w:u w:val="single"/>
        </w:rPr>
        <w:t>l</w:t>
      </w:r>
      <w:r>
        <w:rPr>
          <w:b/>
          <w:sz w:val="22"/>
          <w:szCs w:val="22"/>
          <w:u w:val="single"/>
        </w:rPr>
        <w:t>:</w:t>
      </w:r>
      <w:r>
        <w:rPr>
          <w:sz w:val="22"/>
          <w:szCs w:val="22"/>
        </w:rPr>
        <w:t xml:space="preserve"> </w:t>
      </w:r>
      <w:r>
        <w:rPr>
          <w:sz w:val="22"/>
          <w:szCs w:val="22"/>
        </w:rPr>
        <w:t xml:space="preserve">No caso o Chefe da equipe de origem não autorizar a saída, cabe ao atleta relatar o fato via Ofício para a Organização e pedir que interfira dando como procedente ou não a transferência do atleta. </w:t>
      </w:r>
    </w:p>
    <w:p>
      <w:pPr>
        <w:pStyle w:val="style4097"/>
        <w:jc w:val="both"/>
        <w:rPr>
          <w:sz w:val="22"/>
          <w:szCs w:val="22"/>
        </w:rPr>
      </w:pPr>
    </w:p>
    <w:p>
      <w:pPr>
        <w:pStyle w:val="style4097"/>
        <w:jc w:val="both"/>
        <w:rPr>
          <w:sz w:val="22"/>
          <w:szCs w:val="22"/>
        </w:rPr>
      </w:pPr>
      <w:r>
        <w:rPr>
          <w:b/>
          <w:sz w:val="22"/>
          <w:szCs w:val="22"/>
          <w:u w:val="single"/>
        </w:rPr>
        <w:t>Vlll.l</w:t>
      </w:r>
      <w:r>
        <w:rPr>
          <w:b/>
          <w:sz w:val="22"/>
          <w:szCs w:val="22"/>
          <w:u w:val="single"/>
        </w:rPr>
        <w:t>ll</w:t>
      </w:r>
      <w:r>
        <w:rPr>
          <w:b/>
          <w:sz w:val="22"/>
          <w:szCs w:val="22"/>
          <w:u w:val="single"/>
        </w:rPr>
        <w:t>:</w:t>
      </w:r>
      <w:r>
        <w:rPr>
          <w:sz w:val="22"/>
          <w:szCs w:val="22"/>
        </w:rPr>
        <w:t xml:space="preserve"> </w:t>
      </w:r>
      <w:r>
        <w:rPr>
          <w:sz w:val="22"/>
          <w:szCs w:val="22"/>
        </w:rPr>
        <w:t>Em caso de expulsão do Atleta de uma equipe cabe à Organização analisar o caso e decidir sobre a permanência ou não daquele atleta no campeonato, se sim ele poderá ingressar em outra equipe ou pretenda correr avulso (sem equipe), ele permanecerá com seus pontos até a data do ingresso em outra equipe. Outrossim o atleta mudando de equipe sua pontuação individual continua, porém não conta para nova equipe, somente o que ele conquistar a partir da data que ele ingressou.</w:t>
      </w:r>
    </w:p>
    <w:p>
      <w:pPr>
        <w:pStyle w:val="style4097"/>
        <w:jc w:val="both"/>
        <w:rPr>
          <w:sz w:val="22"/>
          <w:szCs w:val="22"/>
        </w:rPr>
      </w:pPr>
      <w:r>
        <w:rPr>
          <w:sz w:val="22"/>
          <w:szCs w:val="22"/>
        </w:rPr>
        <w:t xml:space="preserve"> </w:t>
      </w:r>
    </w:p>
    <w:p>
      <w:pPr>
        <w:pStyle w:val="style4097"/>
        <w:jc w:val="both"/>
        <w:rPr>
          <w:sz w:val="22"/>
          <w:szCs w:val="22"/>
        </w:rPr>
      </w:pPr>
      <w:r>
        <w:rPr>
          <w:b/>
          <w:sz w:val="22"/>
          <w:szCs w:val="22"/>
          <w:u w:val="single"/>
        </w:rPr>
        <w:t xml:space="preserve">Parágrafo </w:t>
      </w:r>
      <w:r>
        <w:rPr>
          <w:b/>
          <w:sz w:val="22"/>
          <w:szCs w:val="22"/>
          <w:u w:val="single"/>
        </w:rPr>
        <w:t>primeiro</w:t>
      </w:r>
      <w:r>
        <w:rPr>
          <w:b/>
          <w:sz w:val="22"/>
          <w:szCs w:val="22"/>
          <w:u w:val="single"/>
        </w:rPr>
        <w:t>:</w:t>
      </w:r>
      <w:r>
        <w:rPr>
          <w:sz w:val="22"/>
          <w:szCs w:val="22"/>
        </w:rPr>
        <w:t xml:space="preserve"> Em ambos os casos a pontuação é intransferível.</w:t>
      </w:r>
    </w:p>
    <w:p>
      <w:pPr>
        <w:pStyle w:val="style4097"/>
        <w:jc w:val="both"/>
        <w:rPr>
          <w:b/>
          <w:sz w:val="22"/>
          <w:szCs w:val="22"/>
          <w:u w:val="single"/>
        </w:rPr>
      </w:pPr>
    </w:p>
    <w:p>
      <w:pPr>
        <w:pStyle w:val="style4097"/>
        <w:jc w:val="both"/>
        <w:rPr>
          <w:sz w:val="22"/>
          <w:szCs w:val="22"/>
        </w:rPr>
      </w:pPr>
      <w:r>
        <w:rPr>
          <w:b/>
          <w:sz w:val="22"/>
          <w:szCs w:val="22"/>
          <w:u w:val="single"/>
        </w:rPr>
        <w:t>VlV</w:t>
      </w:r>
      <w:r>
        <w:rPr>
          <w:b/>
          <w:sz w:val="22"/>
          <w:szCs w:val="22"/>
          <w:u w:val="single"/>
        </w:rPr>
        <w:t>: Sistema de Pontuação:</w:t>
      </w:r>
      <w:r>
        <w:rPr>
          <w:b/>
          <w:sz w:val="22"/>
          <w:szCs w:val="22"/>
          <w:u w:val="single"/>
        </w:rPr>
        <w:t xml:space="preserve"> </w:t>
      </w:r>
      <w:r>
        <w:rPr>
          <w:sz w:val="22"/>
          <w:szCs w:val="22"/>
        </w:rPr>
        <w:t xml:space="preserve">Cada etapa será </w:t>
      </w:r>
      <w:r>
        <w:rPr>
          <w:sz w:val="22"/>
          <w:szCs w:val="22"/>
        </w:rPr>
        <w:t>contabilizada</w:t>
      </w:r>
      <w:r>
        <w:rPr>
          <w:sz w:val="22"/>
          <w:szCs w:val="22"/>
        </w:rPr>
        <w:t xml:space="preserve"> a pontuação dos atletas a</w:t>
      </w:r>
      <w:r>
        <w:rPr>
          <w:sz w:val="22"/>
          <w:szCs w:val="22"/>
        </w:rPr>
        <w:t>té a 15º colocação de cada categoria.</w:t>
      </w:r>
    </w:p>
    <w:p>
      <w:pPr>
        <w:pStyle w:val="style4097"/>
        <w:jc w:val="both"/>
        <w:rPr>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242"/>
        <w:gridCol w:w="1418"/>
        <w:gridCol w:w="977"/>
        <w:gridCol w:w="724"/>
        <w:gridCol w:w="709"/>
        <w:gridCol w:w="750"/>
      </w:tblGrid>
      <w:tr>
        <w:trPr>
          <w:trHeight w:val="110" w:hRule="atLeast"/>
        </w:trPr>
        <w:tc>
          <w:tcPr>
            <w:tcW w:w="1242" w:type="dxa"/>
            <w:tcBorders/>
          </w:tcPr>
          <w:p>
            <w:pPr>
              <w:pStyle w:val="style4097"/>
              <w:jc w:val="both"/>
              <w:rPr>
                <w:sz w:val="22"/>
                <w:szCs w:val="22"/>
              </w:rPr>
            </w:pPr>
            <w:r>
              <w:rPr>
                <w:sz w:val="22"/>
                <w:szCs w:val="22"/>
              </w:rPr>
              <w:t xml:space="preserve">Colocação </w:t>
            </w:r>
          </w:p>
        </w:tc>
        <w:tc>
          <w:tcPr>
            <w:tcW w:w="1418" w:type="dxa"/>
            <w:tcBorders/>
          </w:tcPr>
          <w:p>
            <w:pPr>
              <w:pStyle w:val="style4097"/>
              <w:jc w:val="both"/>
              <w:rPr>
                <w:sz w:val="22"/>
                <w:szCs w:val="22"/>
              </w:rPr>
            </w:pPr>
            <w:r>
              <w:rPr>
                <w:sz w:val="22"/>
                <w:szCs w:val="22"/>
              </w:rPr>
              <w:t>Cicloturismo</w:t>
            </w:r>
            <w:r>
              <w:rPr>
                <w:sz w:val="22"/>
                <w:szCs w:val="22"/>
              </w:rPr>
              <w:t xml:space="preserve"> </w:t>
            </w:r>
          </w:p>
        </w:tc>
        <w:tc>
          <w:tcPr>
            <w:tcW w:w="977" w:type="dxa"/>
            <w:tcBorders/>
          </w:tcPr>
          <w:p>
            <w:pPr>
              <w:pStyle w:val="style4097"/>
              <w:jc w:val="both"/>
              <w:rPr>
                <w:sz w:val="22"/>
                <w:szCs w:val="22"/>
              </w:rPr>
            </w:pPr>
            <w:r>
              <w:rPr>
                <w:sz w:val="22"/>
                <w:szCs w:val="22"/>
              </w:rPr>
              <w:t xml:space="preserve">Light </w:t>
            </w:r>
          </w:p>
        </w:tc>
        <w:tc>
          <w:tcPr>
            <w:tcW w:w="724" w:type="dxa"/>
            <w:tcBorders/>
          </w:tcPr>
          <w:p>
            <w:pPr>
              <w:pStyle w:val="style4097"/>
              <w:jc w:val="both"/>
              <w:rPr>
                <w:sz w:val="22"/>
                <w:szCs w:val="22"/>
              </w:rPr>
            </w:pPr>
            <w:r>
              <w:rPr>
                <w:sz w:val="22"/>
                <w:szCs w:val="22"/>
              </w:rPr>
              <w:t xml:space="preserve">Sport </w:t>
            </w:r>
          </w:p>
        </w:tc>
        <w:tc>
          <w:tcPr>
            <w:tcW w:w="709" w:type="dxa"/>
            <w:tcBorders/>
          </w:tcPr>
          <w:p>
            <w:pPr>
              <w:pStyle w:val="style4097"/>
              <w:jc w:val="both"/>
              <w:rPr>
                <w:sz w:val="22"/>
                <w:szCs w:val="22"/>
              </w:rPr>
            </w:pPr>
            <w:r>
              <w:rPr>
                <w:sz w:val="22"/>
                <w:szCs w:val="22"/>
              </w:rPr>
              <w:t xml:space="preserve">Pró </w:t>
            </w:r>
          </w:p>
        </w:tc>
        <w:tc>
          <w:tcPr>
            <w:tcW w:w="750" w:type="dxa"/>
            <w:tcBorders/>
          </w:tcPr>
          <w:p>
            <w:pPr>
              <w:pStyle w:val="style4097"/>
              <w:jc w:val="both"/>
              <w:rPr>
                <w:sz w:val="22"/>
                <w:szCs w:val="22"/>
              </w:rPr>
            </w:pPr>
            <w:r>
              <w:rPr>
                <w:sz w:val="22"/>
                <w:szCs w:val="22"/>
              </w:rPr>
              <w:t xml:space="preserve">Elite </w:t>
            </w:r>
          </w:p>
        </w:tc>
      </w:tr>
      <w:tr>
        <w:tblPrEx/>
        <w:trPr>
          <w:trHeight w:val="110" w:hRule="atLeast"/>
        </w:trPr>
        <w:tc>
          <w:tcPr>
            <w:tcW w:w="1242" w:type="dxa"/>
            <w:tcBorders/>
          </w:tcPr>
          <w:p>
            <w:pPr>
              <w:pStyle w:val="style4097"/>
              <w:jc w:val="both"/>
              <w:rPr>
                <w:sz w:val="22"/>
                <w:szCs w:val="22"/>
              </w:rPr>
            </w:pPr>
            <w:r>
              <w:rPr>
                <w:sz w:val="22"/>
                <w:szCs w:val="22"/>
              </w:rPr>
              <w:t xml:space="preserve">1º </w:t>
            </w:r>
          </w:p>
        </w:tc>
        <w:tc>
          <w:tcPr>
            <w:tcW w:w="1418" w:type="dxa"/>
            <w:tcBorders/>
          </w:tcPr>
          <w:p>
            <w:pPr>
              <w:pStyle w:val="style4097"/>
              <w:jc w:val="both"/>
              <w:rPr>
                <w:sz w:val="22"/>
                <w:szCs w:val="22"/>
              </w:rPr>
            </w:pPr>
            <w:r>
              <w:rPr>
                <w:sz w:val="22"/>
                <w:szCs w:val="22"/>
              </w:rPr>
              <w:t xml:space="preserve">2 </w:t>
            </w:r>
          </w:p>
        </w:tc>
        <w:tc>
          <w:tcPr>
            <w:tcW w:w="977" w:type="dxa"/>
            <w:tcBorders/>
          </w:tcPr>
          <w:p>
            <w:pPr>
              <w:pStyle w:val="style4097"/>
              <w:jc w:val="both"/>
              <w:rPr>
                <w:sz w:val="22"/>
                <w:szCs w:val="22"/>
              </w:rPr>
            </w:pPr>
            <w:r>
              <w:rPr>
                <w:sz w:val="22"/>
                <w:szCs w:val="22"/>
              </w:rPr>
              <w:t xml:space="preserve">30 </w:t>
            </w:r>
          </w:p>
        </w:tc>
        <w:tc>
          <w:tcPr>
            <w:tcW w:w="724" w:type="dxa"/>
            <w:tcBorders/>
          </w:tcPr>
          <w:p>
            <w:pPr>
              <w:pStyle w:val="style4097"/>
              <w:jc w:val="both"/>
              <w:rPr>
                <w:sz w:val="22"/>
                <w:szCs w:val="22"/>
              </w:rPr>
            </w:pPr>
            <w:r>
              <w:rPr>
                <w:sz w:val="22"/>
                <w:szCs w:val="22"/>
              </w:rPr>
              <w:t>100</w:t>
            </w:r>
          </w:p>
        </w:tc>
        <w:tc>
          <w:tcPr>
            <w:tcW w:w="709" w:type="dxa"/>
            <w:tcBorders/>
          </w:tcPr>
          <w:p>
            <w:pPr>
              <w:pStyle w:val="style4097"/>
              <w:jc w:val="both"/>
              <w:rPr>
                <w:sz w:val="22"/>
                <w:szCs w:val="22"/>
              </w:rPr>
            </w:pPr>
            <w:r>
              <w:rPr>
                <w:sz w:val="22"/>
                <w:szCs w:val="22"/>
              </w:rPr>
              <w:t>100</w:t>
            </w:r>
          </w:p>
        </w:tc>
        <w:tc>
          <w:tcPr>
            <w:tcW w:w="750" w:type="dxa"/>
            <w:tcBorders/>
          </w:tcPr>
          <w:p>
            <w:pPr>
              <w:pStyle w:val="style4097"/>
              <w:jc w:val="both"/>
              <w:rPr>
                <w:sz w:val="22"/>
                <w:szCs w:val="22"/>
              </w:rPr>
            </w:pPr>
            <w:r>
              <w:rPr>
                <w:sz w:val="22"/>
                <w:szCs w:val="22"/>
              </w:rPr>
              <w:t xml:space="preserve">100 </w:t>
            </w:r>
          </w:p>
        </w:tc>
      </w:tr>
      <w:tr>
        <w:tblPrEx/>
        <w:trPr>
          <w:trHeight w:val="110" w:hRule="atLeast"/>
        </w:trPr>
        <w:tc>
          <w:tcPr>
            <w:tcW w:w="1242" w:type="dxa"/>
            <w:tcBorders/>
          </w:tcPr>
          <w:p>
            <w:pPr>
              <w:pStyle w:val="style4097"/>
              <w:jc w:val="both"/>
              <w:rPr>
                <w:sz w:val="22"/>
                <w:szCs w:val="22"/>
              </w:rPr>
            </w:pPr>
            <w:r>
              <w:rPr>
                <w:sz w:val="22"/>
                <w:szCs w:val="22"/>
              </w:rPr>
              <w:t xml:space="preserve">2º </w:t>
            </w:r>
          </w:p>
        </w:tc>
        <w:tc>
          <w:tcPr>
            <w:tcW w:w="1418" w:type="dxa"/>
            <w:tcBorders/>
          </w:tcPr>
          <w:p>
            <w:pPr>
              <w:pStyle w:val="style4097"/>
              <w:jc w:val="both"/>
              <w:rPr>
                <w:sz w:val="22"/>
                <w:szCs w:val="22"/>
              </w:rPr>
            </w:pPr>
            <w:r>
              <w:rPr>
                <w:sz w:val="22"/>
                <w:szCs w:val="22"/>
              </w:rPr>
              <w:t xml:space="preserve">2 </w:t>
            </w:r>
          </w:p>
        </w:tc>
        <w:tc>
          <w:tcPr>
            <w:tcW w:w="977" w:type="dxa"/>
            <w:tcBorders/>
          </w:tcPr>
          <w:p>
            <w:pPr>
              <w:pStyle w:val="style4097"/>
              <w:jc w:val="both"/>
              <w:rPr>
                <w:sz w:val="22"/>
                <w:szCs w:val="22"/>
              </w:rPr>
            </w:pPr>
            <w:r>
              <w:rPr>
                <w:sz w:val="22"/>
                <w:szCs w:val="22"/>
              </w:rPr>
              <w:t xml:space="preserve">27 </w:t>
            </w:r>
          </w:p>
        </w:tc>
        <w:tc>
          <w:tcPr>
            <w:tcW w:w="724" w:type="dxa"/>
            <w:tcBorders/>
          </w:tcPr>
          <w:p>
            <w:pPr>
              <w:pStyle w:val="style4097"/>
              <w:jc w:val="both"/>
              <w:rPr>
                <w:sz w:val="22"/>
                <w:szCs w:val="22"/>
              </w:rPr>
            </w:pPr>
            <w:r>
              <w:rPr>
                <w:sz w:val="22"/>
                <w:szCs w:val="22"/>
              </w:rPr>
              <w:t>95</w:t>
            </w:r>
          </w:p>
        </w:tc>
        <w:tc>
          <w:tcPr>
            <w:tcW w:w="709" w:type="dxa"/>
            <w:tcBorders/>
          </w:tcPr>
          <w:p>
            <w:pPr>
              <w:pStyle w:val="style4097"/>
              <w:jc w:val="both"/>
              <w:rPr>
                <w:sz w:val="22"/>
                <w:szCs w:val="22"/>
              </w:rPr>
            </w:pPr>
            <w:r>
              <w:rPr>
                <w:sz w:val="22"/>
                <w:szCs w:val="22"/>
              </w:rPr>
              <w:t>95</w:t>
            </w:r>
          </w:p>
        </w:tc>
        <w:tc>
          <w:tcPr>
            <w:tcW w:w="750" w:type="dxa"/>
            <w:tcBorders/>
          </w:tcPr>
          <w:p>
            <w:pPr>
              <w:pStyle w:val="style4097"/>
              <w:jc w:val="both"/>
              <w:rPr>
                <w:sz w:val="22"/>
                <w:szCs w:val="22"/>
              </w:rPr>
            </w:pPr>
            <w:r>
              <w:rPr>
                <w:sz w:val="22"/>
                <w:szCs w:val="22"/>
              </w:rPr>
              <w:t xml:space="preserve">95 </w:t>
            </w:r>
          </w:p>
        </w:tc>
      </w:tr>
      <w:tr>
        <w:tblPrEx/>
        <w:trPr>
          <w:trHeight w:val="110" w:hRule="atLeast"/>
        </w:trPr>
        <w:tc>
          <w:tcPr>
            <w:tcW w:w="1242" w:type="dxa"/>
            <w:tcBorders/>
          </w:tcPr>
          <w:p>
            <w:pPr>
              <w:pStyle w:val="style4097"/>
              <w:jc w:val="both"/>
              <w:rPr>
                <w:sz w:val="22"/>
                <w:szCs w:val="22"/>
              </w:rPr>
            </w:pPr>
            <w:r>
              <w:rPr>
                <w:sz w:val="22"/>
                <w:szCs w:val="22"/>
              </w:rPr>
              <w:t xml:space="preserve">3º </w:t>
            </w:r>
          </w:p>
        </w:tc>
        <w:tc>
          <w:tcPr>
            <w:tcW w:w="1418" w:type="dxa"/>
            <w:tcBorders/>
          </w:tcPr>
          <w:p>
            <w:pPr>
              <w:pStyle w:val="style4097"/>
              <w:jc w:val="both"/>
              <w:rPr>
                <w:sz w:val="22"/>
                <w:szCs w:val="22"/>
              </w:rPr>
            </w:pPr>
            <w:r>
              <w:rPr>
                <w:sz w:val="22"/>
                <w:szCs w:val="22"/>
              </w:rPr>
              <w:t xml:space="preserve">2 </w:t>
            </w:r>
          </w:p>
        </w:tc>
        <w:tc>
          <w:tcPr>
            <w:tcW w:w="977" w:type="dxa"/>
            <w:tcBorders/>
          </w:tcPr>
          <w:p>
            <w:pPr>
              <w:pStyle w:val="style4097"/>
              <w:jc w:val="both"/>
              <w:rPr>
                <w:sz w:val="22"/>
                <w:szCs w:val="22"/>
              </w:rPr>
            </w:pPr>
            <w:r>
              <w:rPr>
                <w:sz w:val="22"/>
                <w:szCs w:val="22"/>
              </w:rPr>
              <w:t xml:space="preserve">24 </w:t>
            </w:r>
          </w:p>
        </w:tc>
        <w:tc>
          <w:tcPr>
            <w:tcW w:w="724" w:type="dxa"/>
            <w:tcBorders/>
          </w:tcPr>
          <w:p>
            <w:pPr>
              <w:pStyle w:val="style4097"/>
              <w:jc w:val="both"/>
              <w:rPr>
                <w:sz w:val="22"/>
                <w:szCs w:val="22"/>
              </w:rPr>
            </w:pPr>
            <w:r>
              <w:rPr>
                <w:sz w:val="22"/>
                <w:szCs w:val="22"/>
              </w:rPr>
              <w:t xml:space="preserve">92 </w:t>
            </w:r>
          </w:p>
        </w:tc>
        <w:tc>
          <w:tcPr>
            <w:tcW w:w="709" w:type="dxa"/>
            <w:tcBorders/>
          </w:tcPr>
          <w:p>
            <w:pPr>
              <w:pStyle w:val="style4097"/>
              <w:jc w:val="both"/>
              <w:rPr>
                <w:sz w:val="22"/>
                <w:szCs w:val="22"/>
              </w:rPr>
            </w:pPr>
            <w:r>
              <w:rPr>
                <w:sz w:val="22"/>
                <w:szCs w:val="22"/>
              </w:rPr>
              <w:t xml:space="preserve">92 </w:t>
            </w:r>
          </w:p>
        </w:tc>
        <w:tc>
          <w:tcPr>
            <w:tcW w:w="750" w:type="dxa"/>
            <w:tcBorders/>
          </w:tcPr>
          <w:p>
            <w:pPr>
              <w:pStyle w:val="style4097"/>
              <w:jc w:val="both"/>
              <w:rPr>
                <w:sz w:val="22"/>
                <w:szCs w:val="22"/>
              </w:rPr>
            </w:pPr>
            <w:r>
              <w:rPr>
                <w:sz w:val="22"/>
                <w:szCs w:val="22"/>
              </w:rPr>
              <w:t xml:space="preserve">92 </w:t>
            </w:r>
          </w:p>
        </w:tc>
      </w:tr>
      <w:tr>
        <w:tblPrEx/>
        <w:trPr>
          <w:trHeight w:val="110" w:hRule="atLeast"/>
        </w:trPr>
        <w:tc>
          <w:tcPr>
            <w:tcW w:w="1242" w:type="dxa"/>
            <w:tcBorders/>
          </w:tcPr>
          <w:p>
            <w:pPr>
              <w:pStyle w:val="style4097"/>
              <w:jc w:val="both"/>
              <w:rPr>
                <w:sz w:val="22"/>
                <w:szCs w:val="22"/>
              </w:rPr>
            </w:pPr>
            <w:r>
              <w:rPr>
                <w:sz w:val="22"/>
                <w:szCs w:val="22"/>
              </w:rPr>
              <w:t xml:space="preserve">4º </w:t>
            </w:r>
          </w:p>
        </w:tc>
        <w:tc>
          <w:tcPr>
            <w:tcW w:w="1418" w:type="dxa"/>
            <w:tcBorders/>
          </w:tcPr>
          <w:p>
            <w:pPr>
              <w:pStyle w:val="style4097"/>
              <w:jc w:val="both"/>
              <w:rPr>
                <w:sz w:val="22"/>
                <w:szCs w:val="22"/>
              </w:rPr>
            </w:pPr>
            <w:r>
              <w:rPr>
                <w:sz w:val="22"/>
                <w:szCs w:val="22"/>
              </w:rPr>
              <w:t xml:space="preserve">2 </w:t>
            </w:r>
          </w:p>
        </w:tc>
        <w:tc>
          <w:tcPr>
            <w:tcW w:w="977" w:type="dxa"/>
            <w:tcBorders/>
          </w:tcPr>
          <w:p>
            <w:pPr>
              <w:pStyle w:val="style4097"/>
              <w:jc w:val="both"/>
              <w:rPr>
                <w:sz w:val="22"/>
                <w:szCs w:val="22"/>
              </w:rPr>
            </w:pPr>
            <w:r>
              <w:rPr>
                <w:sz w:val="22"/>
                <w:szCs w:val="22"/>
              </w:rPr>
              <w:t xml:space="preserve">21 </w:t>
            </w:r>
          </w:p>
        </w:tc>
        <w:tc>
          <w:tcPr>
            <w:tcW w:w="724" w:type="dxa"/>
            <w:tcBorders/>
          </w:tcPr>
          <w:p>
            <w:pPr>
              <w:pStyle w:val="style4097"/>
              <w:jc w:val="both"/>
              <w:rPr>
                <w:sz w:val="22"/>
                <w:szCs w:val="22"/>
              </w:rPr>
            </w:pPr>
            <w:r>
              <w:rPr>
                <w:sz w:val="22"/>
                <w:szCs w:val="22"/>
              </w:rPr>
              <w:t xml:space="preserve">88 </w:t>
            </w:r>
          </w:p>
        </w:tc>
        <w:tc>
          <w:tcPr>
            <w:tcW w:w="709" w:type="dxa"/>
            <w:tcBorders/>
          </w:tcPr>
          <w:p>
            <w:pPr>
              <w:pStyle w:val="style4097"/>
              <w:jc w:val="both"/>
              <w:rPr>
                <w:sz w:val="22"/>
                <w:szCs w:val="22"/>
              </w:rPr>
            </w:pPr>
            <w:r>
              <w:rPr>
                <w:sz w:val="22"/>
                <w:szCs w:val="22"/>
              </w:rPr>
              <w:t xml:space="preserve">88 </w:t>
            </w:r>
          </w:p>
        </w:tc>
        <w:tc>
          <w:tcPr>
            <w:tcW w:w="750" w:type="dxa"/>
            <w:tcBorders/>
          </w:tcPr>
          <w:p>
            <w:pPr>
              <w:pStyle w:val="style4097"/>
              <w:jc w:val="both"/>
              <w:rPr>
                <w:sz w:val="22"/>
                <w:szCs w:val="22"/>
              </w:rPr>
            </w:pPr>
            <w:r>
              <w:rPr>
                <w:sz w:val="22"/>
                <w:szCs w:val="22"/>
              </w:rPr>
              <w:t xml:space="preserve">88 </w:t>
            </w:r>
          </w:p>
        </w:tc>
      </w:tr>
      <w:tr>
        <w:tblPrEx/>
        <w:trPr>
          <w:trHeight w:val="110" w:hRule="atLeast"/>
        </w:trPr>
        <w:tc>
          <w:tcPr>
            <w:tcW w:w="1242" w:type="dxa"/>
            <w:tcBorders/>
          </w:tcPr>
          <w:p>
            <w:pPr>
              <w:pStyle w:val="style4097"/>
              <w:jc w:val="both"/>
              <w:rPr>
                <w:sz w:val="22"/>
                <w:szCs w:val="22"/>
              </w:rPr>
            </w:pPr>
            <w:r>
              <w:rPr>
                <w:sz w:val="22"/>
                <w:szCs w:val="22"/>
              </w:rPr>
              <w:t xml:space="preserve">5º </w:t>
            </w:r>
          </w:p>
        </w:tc>
        <w:tc>
          <w:tcPr>
            <w:tcW w:w="1418" w:type="dxa"/>
            <w:tcBorders/>
          </w:tcPr>
          <w:p>
            <w:pPr>
              <w:pStyle w:val="style4097"/>
              <w:jc w:val="both"/>
              <w:rPr>
                <w:sz w:val="22"/>
                <w:szCs w:val="22"/>
              </w:rPr>
            </w:pPr>
            <w:r>
              <w:rPr>
                <w:sz w:val="22"/>
                <w:szCs w:val="22"/>
              </w:rPr>
              <w:t xml:space="preserve">2 </w:t>
            </w:r>
          </w:p>
        </w:tc>
        <w:tc>
          <w:tcPr>
            <w:tcW w:w="977" w:type="dxa"/>
            <w:tcBorders/>
          </w:tcPr>
          <w:p>
            <w:pPr>
              <w:pStyle w:val="style4097"/>
              <w:jc w:val="both"/>
              <w:rPr>
                <w:sz w:val="22"/>
                <w:szCs w:val="22"/>
              </w:rPr>
            </w:pPr>
            <w:r>
              <w:rPr>
                <w:sz w:val="22"/>
                <w:szCs w:val="22"/>
              </w:rPr>
              <w:t xml:space="preserve">19 </w:t>
            </w:r>
          </w:p>
        </w:tc>
        <w:tc>
          <w:tcPr>
            <w:tcW w:w="724" w:type="dxa"/>
            <w:tcBorders/>
          </w:tcPr>
          <w:p>
            <w:pPr>
              <w:pStyle w:val="style4097"/>
              <w:jc w:val="both"/>
              <w:rPr>
                <w:sz w:val="22"/>
                <w:szCs w:val="22"/>
              </w:rPr>
            </w:pPr>
            <w:r>
              <w:rPr>
                <w:sz w:val="22"/>
                <w:szCs w:val="22"/>
              </w:rPr>
              <w:t xml:space="preserve">84 </w:t>
            </w:r>
          </w:p>
        </w:tc>
        <w:tc>
          <w:tcPr>
            <w:tcW w:w="709" w:type="dxa"/>
            <w:tcBorders/>
          </w:tcPr>
          <w:p>
            <w:pPr>
              <w:pStyle w:val="style4097"/>
              <w:jc w:val="both"/>
              <w:rPr>
                <w:sz w:val="22"/>
                <w:szCs w:val="22"/>
              </w:rPr>
            </w:pPr>
            <w:r>
              <w:rPr>
                <w:sz w:val="22"/>
                <w:szCs w:val="22"/>
              </w:rPr>
              <w:t xml:space="preserve">84 </w:t>
            </w:r>
          </w:p>
        </w:tc>
        <w:tc>
          <w:tcPr>
            <w:tcW w:w="750" w:type="dxa"/>
            <w:tcBorders/>
          </w:tcPr>
          <w:p>
            <w:pPr>
              <w:pStyle w:val="style4097"/>
              <w:jc w:val="both"/>
              <w:rPr>
                <w:sz w:val="22"/>
                <w:szCs w:val="22"/>
              </w:rPr>
            </w:pPr>
            <w:r>
              <w:rPr>
                <w:sz w:val="22"/>
                <w:szCs w:val="22"/>
              </w:rPr>
              <w:t xml:space="preserve">84 </w:t>
            </w:r>
          </w:p>
        </w:tc>
      </w:tr>
      <w:tr>
        <w:tblPrEx/>
        <w:trPr>
          <w:trHeight w:val="110" w:hRule="atLeast"/>
        </w:trPr>
        <w:tc>
          <w:tcPr>
            <w:tcW w:w="1242" w:type="dxa"/>
            <w:tcBorders/>
          </w:tcPr>
          <w:p>
            <w:pPr>
              <w:pStyle w:val="style4097"/>
              <w:jc w:val="both"/>
              <w:rPr>
                <w:sz w:val="22"/>
                <w:szCs w:val="22"/>
              </w:rPr>
            </w:pPr>
            <w:r>
              <w:rPr>
                <w:sz w:val="22"/>
                <w:szCs w:val="22"/>
              </w:rPr>
              <w:t xml:space="preserve">6º </w:t>
            </w:r>
          </w:p>
        </w:tc>
        <w:tc>
          <w:tcPr>
            <w:tcW w:w="1418" w:type="dxa"/>
            <w:tcBorders/>
          </w:tcPr>
          <w:p>
            <w:pPr>
              <w:pStyle w:val="style4097"/>
              <w:jc w:val="both"/>
              <w:rPr>
                <w:sz w:val="22"/>
                <w:szCs w:val="22"/>
              </w:rPr>
            </w:pPr>
            <w:r>
              <w:rPr>
                <w:sz w:val="22"/>
                <w:szCs w:val="22"/>
              </w:rPr>
              <w:t xml:space="preserve">2 </w:t>
            </w:r>
          </w:p>
        </w:tc>
        <w:tc>
          <w:tcPr>
            <w:tcW w:w="977" w:type="dxa"/>
            <w:tcBorders/>
          </w:tcPr>
          <w:p>
            <w:pPr>
              <w:pStyle w:val="style4097"/>
              <w:jc w:val="both"/>
              <w:rPr>
                <w:sz w:val="22"/>
                <w:szCs w:val="22"/>
              </w:rPr>
            </w:pPr>
            <w:r>
              <w:rPr>
                <w:sz w:val="22"/>
                <w:szCs w:val="22"/>
              </w:rPr>
              <w:t xml:space="preserve">17 </w:t>
            </w:r>
          </w:p>
        </w:tc>
        <w:tc>
          <w:tcPr>
            <w:tcW w:w="724" w:type="dxa"/>
            <w:tcBorders/>
          </w:tcPr>
          <w:p>
            <w:pPr>
              <w:pStyle w:val="style4097"/>
              <w:jc w:val="both"/>
              <w:rPr>
                <w:sz w:val="22"/>
                <w:szCs w:val="22"/>
              </w:rPr>
            </w:pPr>
            <w:r>
              <w:rPr>
                <w:sz w:val="22"/>
                <w:szCs w:val="22"/>
              </w:rPr>
              <w:t xml:space="preserve">80 </w:t>
            </w:r>
          </w:p>
        </w:tc>
        <w:tc>
          <w:tcPr>
            <w:tcW w:w="709" w:type="dxa"/>
            <w:tcBorders/>
          </w:tcPr>
          <w:p>
            <w:pPr>
              <w:pStyle w:val="style4097"/>
              <w:jc w:val="both"/>
              <w:rPr>
                <w:sz w:val="22"/>
                <w:szCs w:val="22"/>
              </w:rPr>
            </w:pPr>
            <w:r>
              <w:rPr>
                <w:sz w:val="22"/>
                <w:szCs w:val="22"/>
              </w:rPr>
              <w:t xml:space="preserve">80 </w:t>
            </w:r>
          </w:p>
        </w:tc>
        <w:tc>
          <w:tcPr>
            <w:tcW w:w="750" w:type="dxa"/>
            <w:tcBorders/>
          </w:tcPr>
          <w:p>
            <w:pPr>
              <w:pStyle w:val="style4097"/>
              <w:jc w:val="both"/>
              <w:rPr>
                <w:sz w:val="22"/>
                <w:szCs w:val="22"/>
              </w:rPr>
            </w:pPr>
            <w:r>
              <w:rPr>
                <w:sz w:val="22"/>
                <w:szCs w:val="22"/>
              </w:rPr>
              <w:t xml:space="preserve">80 </w:t>
            </w:r>
          </w:p>
        </w:tc>
      </w:tr>
      <w:tr>
        <w:tblPrEx/>
        <w:trPr>
          <w:trHeight w:val="110" w:hRule="atLeast"/>
        </w:trPr>
        <w:tc>
          <w:tcPr>
            <w:tcW w:w="1242" w:type="dxa"/>
            <w:tcBorders/>
          </w:tcPr>
          <w:p>
            <w:pPr>
              <w:pStyle w:val="style4097"/>
              <w:jc w:val="both"/>
              <w:rPr>
                <w:sz w:val="22"/>
                <w:szCs w:val="22"/>
              </w:rPr>
            </w:pPr>
            <w:r>
              <w:rPr>
                <w:sz w:val="22"/>
                <w:szCs w:val="22"/>
              </w:rPr>
              <w:t xml:space="preserve">7º </w:t>
            </w:r>
          </w:p>
        </w:tc>
        <w:tc>
          <w:tcPr>
            <w:tcW w:w="1418" w:type="dxa"/>
            <w:tcBorders/>
          </w:tcPr>
          <w:p>
            <w:pPr>
              <w:pStyle w:val="style4097"/>
              <w:jc w:val="both"/>
              <w:rPr>
                <w:sz w:val="22"/>
                <w:szCs w:val="22"/>
              </w:rPr>
            </w:pPr>
            <w:r>
              <w:rPr>
                <w:sz w:val="22"/>
                <w:szCs w:val="22"/>
              </w:rPr>
              <w:t xml:space="preserve">2 </w:t>
            </w:r>
          </w:p>
        </w:tc>
        <w:tc>
          <w:tcPr>
            <w:tcW w:w="977" w:type="dxa"/>
            <w:tcBorders/>
          </w:tcPr>
          <w:p>
            <w:pPr>
              <w:pStyle w:val="style4097"/>
              <w:jc w:val="both"/>
              <w:rPr>
                <w:sz w:val="22"/>
                <w:szCs w:val="22"/>
              </w:rPr>
            </w:pPr>
            <w:r>
              <w:rPr>
                <w:sz w:val="22"/>
                <w:szCs w:val="22"/>
              </w:rPr>
              <w:t xml:space="preserve">15 </w:t>
            </w:r>
          </w:p>
        </w:tc>
        <w:tc>
          <w:tcPr>
            <w:tcW w:w="724" w:type="dxa"/>
            <w:tcBorders/>
          </w:tcPr>
          <w:p>
            <w:pPr>
              <w:pStyle w:val="style4097"/>
              <w:jc w:val="both"/>
              <w:rPr>
                <w:sz w:val="22"/>
                <w:szCs w:val="22"/>
              </w:rPr>
            </w:pPr>
            <w:r>
              <w:rPr>
                <w:sz w:val="22"/>
                <w:szCs w:val="22"/>
              </w:rPr>
              <w:t xml:space="preserve">75 </w:t>
            </w:r>
          </w:p>
        </w:tc>
        <w:tc>
          <w:tcPr>
            <w:tcW w:w="709" w:type="dxa"/>
            <w:tcBorders/>
          </w:tcPr>
          <w:p>
            <w:pPr>
              <w:pStyle w:val="style4097"/>
              <w:jc w:val="both"/>
              <w:rPr>
                <w:sz w:val="22"/>
                <w:szCs w:val="22"/>
              </w:rPr>
            </w:pPr>
            <w:r>
              <w:rPr>
                <w:sz w:val="22"/>
                <w:szCs w:val="22"/>
              </w:rPr>
              <w:t xml:space="preserve">75 </w:t>
            </w:r>
          </w:p>
        </w:tc>
        <w:tc>
          <w:tcPr>
            <w:tcW w:w="750" w:type="dxa"/>
            <w:tcBorders/>
          </w:tcPr>
          <w:p>
            <w:pPr>
              <w:pStyle w:val="style4097"/>
              <w:jc w:val="both"/>
              <w:rPr>
                <w:sz w:val="22"/>
                <w:szCs w:val="22"/>
              </w:rPr>
            </w:pPr>
            <w:r>
              <w:rPr>
                <w:sz w:val="22"/>
                <w:szCs w:val="22"/>
              </w:rPr>
              <w:t xml:space="preserve">75 </w:t>
            </w:r>
          </w:p>
        </w:tc>
      </w:tr>
      <w:tr>
        <w:tblPrEx/>
        <w:trPr>
          <w:trHeight w:val="110" w:hRule="atLeast"/>
        </w:trPr>
        <w:tc>
          <w:tcPr>
            <w:tcW w:w="1242" w:type="dxa"/>
            <w:tcBorders/>
          </w:tcPr>
          <w:p>
            <w:pPr>
              <w:pStyle w:val="style4097"/>
              <w:jc w:val="both"/>
              <w:rPr>
                <w:sz w:val="22"/>
                <w:szCs w:val="22"/>
              </w:rPr>
            </w:pPr>
            <w:r>
              <w:rPr>
                <w:sz w:val="22"/>
                <w:szCs w:val="22"/>
              </w:rPr>
              <w:t xml:space="preserve">8º </w:t>
            </w:r>
          </w:p>
        </w:tc>
        <w:tc>
          <w:tcPr>
            <w:tcW w:w="1418" w:type="dxa"/>
            <w:tcBorders/>
          </w:tcPr>
          <w:p>
            <w:pPr>
              <w:pStyle w:val="style4097"/>
              <w:jc w:val="both"/>
              <w:rPr>
                <w:sz w:val="22"/>
                <w:szCs w:val="22"/>
              </w:rPr>
            </w:pPr>
            <w:r>
              <w:rPr>
                <w:sz w:val="22"/>
                <w:szCs w:val="22"/>
              </w:rPr>
              <w:t xml:space="preserve">2 </w:t>
            </w:r>
          </w:p>
        </w:tc>
        <w:tc>
          <w:tcPr>
            <w:tcW w:w="977" w:type="dxa"/>
            <w:tcBorders/>
          </w:tcPr>
          <w:p>
            <w:pPr>
              <w:pStyle w:val="style4097"/>
              <w:jc w:val="both"/>
              <w:rPr>
                <w:sz w:val="22"/>
                <w:szCs w:val="22"/>
              </w:rPr>
            </w:pPr>
            <w:r>
              <w:rPr>
                <w:sz w:val="22"/>
                <w:szCs w:val="22"/>
              </w:rPr>
              <w:t xml:space="preserve">13 </w:t>
            </w:r>
          </w:p>
        </w:tc>
        <w:tc>
          <w:tcPr>
            <w:tcW w:w="724" w:type="dxa"/>
            <w:tcBorders/>
          </w:tcPr>
          <w:p>
            <w:pPr>
              <w:pStyle w:val="style4097"/>
              <w:jc w:val="both"/>
              <w:rPr>
                <w:sz w:val="22"/>
                <w:szCs w:val="22"/>
              </w:rPr>
            </w:pPr>
            <w:r>
              <w:rPr>
                <w:sz w:val="22"/>
                <w:szCs w:val="22"/>
              </w:rPr>
              <w:t xml:space="preserve">70 </w:t>
            </w:r>
          </w:p>
        </w:tc>
        <w:tc>
          <w:tcPr>
            <w:tcW w:w="709" w:type="dxa"/>
            <w:tcBorders/>
          </w:tcPr>
          <w:p>
            <w:pPr>
              <w:pStyle w:val="style4097"/>
              <w:jc w:val="both"/>
              <w:rPr>
                <w:sz w:val="22"/>
                <w:szCs w:val="22"/>
              </w:rPr>
            </w:pPr>
            <w:r>
              <w:rPr>
                <w:sz w:val="22"/>
                <w:szCs w:val="22"/>
              </w:rPr>
              <w:t xml:space="preserve">70 </w:t>
            </w:r>
          </w:p>
        </w:tc>
        <w:tc>
          <w:tcPr>
            <w:tcW w:w="750" w:type="dxa"/>
            <w:tcBorders/>
          </w:tcPr>
          <w:p>
            <w:pPr>
              <w:pStyle w:val="style4097"/>
              <w:jc w:val="both"/>
              <w:rPr>
                <w:sz w:val="22"/>
                <w:szCs w:val="22"/>
              </w:rPr>
            </w:pPr>
            <w:r>
              <w:rPr>
                <w:sz w:val="22"/>
                <w:szCs w:val="22"/>
              </w:rPr>
              <w:t xml:space="preserve">70 </w:t>
            </w:r>
          </w:p>
        </w:tc>
      </w:tr>
      <w:tr>
        <w:tblPrEx/>
        <w:trPr>
          <w:trHeight w:val="110" w:hRule="atLeast"/>
        </w:trPr>
        <w:tc>
          <w:tcPr>
            <w:tcW w:w="1242" w:type="dxa"/>
            <w:tcBorders/>
          </w:tcPr>
          <w:p>
            <w:pPr>
              <w:pStyle w:val="style4097"/>
              <w:jc w:val="both"/>
              <w:rPr>
                <w:sz w:val="22"/>
                <w:szCs w:val="22"/>
              </w:rPr>
            </w:pPr>
            <w:r>
              <w:rPr>
                <w:sz w:val="22"/>
                <w:szCs w:val="22"/>
              </w:rPr>
              <w:t xml:space="preserve">9º </w:t>
            </w:r>
          </w:p>
        </w:tc>
        <w:tc>
          <w:tcPr>
            <w:tcW w:w="1418" w:type="dxa"/>
            <w:tcBorders/>
          </w:tcPr>
          <w:p>
            <w:pPr>
              <w:pStyle w:val="style4097"/>
              <w:jc w:val="both"/>
              <w:rPr>
                <w:sz w:val="22"/>
                <w:szCs w:val="22"/>
              </w:rPr>
            </w:pPr>
            <w:r>
              <w:rPr>
                <w:sz w:val="22"/>
                <w:szCs w:val="22"/>
              </w:rPr>
              <w:t xml:space="preserve">2 </w:t>
            </w:r>
          </w:p>
        </w:tc>
        <w:tc>
          <w:tcPr>
            <w:tcW w:w="977" w:type="dxa"/>
            <w:tcBorders/>
          </w:tcPr>
          <w:p>
            <w:pPr>
              <w:pStyle w:val="style4097"/>
              <w:jc w:val="both"/>
              <w:rPr>
                <w:sz w:val="22"/>
                <w:szCs w:val="22"/>
              </w:rPr>
            </w:pPr>
            <w:r>
              <w:rPr>
                <w:sz w:val="22"/>
                <w:szCs w:val="22"/>
              </w:rPr>
              <w:t xml:space="preserve">12 </w:t>
            </w:r>
          </w:p>
        </w:tc>
        <w:tc>
          <w:tcPr>
            <w:tcW w:w="724" w:type="dxa"/>
            <w:tcBorders/>
          </w:tcPr>
          <w:p>
            <w:pPr>
              <w:pStyle w:val="style4097"/>
              <w:jc w:val="both"/>
              <w:rPr>
                <w:sz w:val="22"/>
                <w:szCs w:val="22"/>
              </w:rPr>
            </w:pPr>
            <w:r>
              <w:rPr>
                <w:sz w:val="22"/>
                <w:szCs w:val="22"/>
              </w:rPr>
              <w:t xml:space="preserve">65 </w:t>
            </w:r>
          </w:p>
        </w:tc>
        <w:tc>
          <w:tcPr>
            <w:tcW w:w="709" w:type="dxa"/>
            <w:tcBorders/>
          </w:tcPr>
          <w:p>
            <w:pPr>
              <w:pStyle w:val="style4097"/>
              <w:jc w:val="both"/>
              <w:rPr>
                <w:sz w:val="22"/>
                <w:szCs w:val="22"/>
              </w:rPr>
            </w:pPr>
            <w:r>
              <w:rPr>
                <w:sz w:val="22"/>
                <w:szCs w:val="22"/>
              </w:rPr>
              <w:t xml:space="preserve">65 </w:t>
            </w:r>
          </w:p>
        </w:tc>
        <w:tc>
          <w:tcPr>
            <w:tcW w:w="750" w:type="dxa"/>
            <w:tcBorders/>
          </w:tcPr>
          <w:p>
            <w:pPr>
              <w:pStyle w:val="style4097"/>
              <w:jc w:val="both"/>
              <w:rPr>
                <w:sz w:val="22"/>
                <w:szCs w:val="22"/>
              </w:rPr>
            </w:pPr>
            <w:r>
              <w:rPr>
                <w:sz w:val="22"/>
                <w:szCs w:val="22"/>
              </w:rPr>
              <w:t xml:space="preserve">65 </w:t>
            </w:r>
          </w:p>
        </w:tc>
      </w:tr>
    </w:tbl>
    <w:p>
      <w:pPr>
        <w:pStyle w:val="style4097"/>
        <w:jc w:val="both"/>
        <w:rPr>
          <w:sz w:val="22"/>
          <w:szCs w:val="22"/>
        </w:rPr>
      </w:pPr>
      <w:r>
        <w:rPr>
          <w:sz w:val="22"/>
          <w:szCs w:val="22"/>
        </w:rPr>
        <w:t>10º</w:t>
      </w:r>
      <w:r>
        <w:rPr>
          <w:sz w:val="22"/>
          <w:szCs w:val="22"/>
        </w:rPr>
        <w:tab/>
      </w:r>
      <w:r>
        <w:rPr>
          <w:sz w:val="22"/>
          <w:szCs w:val="22"/>
        </w:rPr>
        <w:t xml:space="preserve">           2                          10               60          60          60</w:t>
      </w:r>
    </w:p>
    <w:p>
      <w:pPr>
        <w:pStyle w:val="style4097"/>
        <w:jc w:val="both"/>
        <w:rPr>
          <w:sz w:val="22"/>
          <w:szCs w:val="22"/>
        </w:rPr>
      </w:pPr>
      <w:r>
        <w:rPr>
          <w:sz w:val="22"/>
          <w:szCs w:val="22"/>
        </w:rPr>
        <w:t>11º                   2                           8                55          55          55</w:t>
      </w:r>
    </w:p>
    <w:p>
      <w:pPr>
        <w:pStyle w:val="style4097"/>
        <w:jc w:val="both"/>
        <w:rPr>
          <w:sz w:val="22"/>
          <w:szCs w:val="22"/>
        </w:rPr>
      </w:pPr>
      <w:r>
        <w:rPr>
          <w:sz w:val="22"/>
          <w:szCs w:val="22"/>
        </w:rPr>
        <w:t xml:space="preserve">12º                   2                           6                </w:t>
      </w:r>
      <w:r>
        <w:rPr>
          <w:sz w:val="22"/>
          <w:szCs w:val="22"/>
        </w:rPr>
        <w:t>50          50          50</w:t>
      </w:r>
    </w:p>
    <w:p>
      <w:pPr>
        <w:pStyle w:val="style4097"/>
        <w:jc w:val="both"/>
        <w:rPr>
          <w:sz w:val="22"/>
          <w:szCs w:val="22"/>
        </w:rPr>
      </w:pPr>
      <w:r>
        <w:rPr>
          <w:sz w:val="22"/>
          <w:szCs w:val="22"/>
        </w:rPr>
        <w:t>13º</w:t>
      </w:r>
      <w:r>
        <w:rPr>
          <w:sz w:val="22"/>
          <w:szCs w:val="22"/>
        </w:rPr>
        <w:t xml:space="preserve">             </w:t>
      </w:r>
      <w:r>
        <w:rPr>
          <w:sz w:val="22"/>
          <w:szCs w:val="22"/>
        </w:rPr>
        <w:t xml:space="preserve">  </w:t>
      </w:r>
      <w:r>
        <w:rPr>
          <w:sz w:val="22"/>
          <w:szCs w:val="22"/>
        </w:rPr>
        <w:t xml:space="preserve">    2                           5                45          45          45</w:t>
      </w:r>
    </w:p>
    <w:p>
      <w:pPr>
        <w:pStyle w:val="style4097"/>
        <w:jc w:val="both"/>
        <w:rPr>
          <w:sz w:val="22"/>
          <w:szCs w:val="22"/>
        </w:rPr>
      </w:pPr>
      <w:r>
        <w:rPr>
          <w:sz w:val="22"/>
          <w:szCs w:val="22"/>
        </w:rPr>
        <w:t>14º</w:t>
      </w:r>
      <w:r>
        <w:rPr>
          <w:sz w:val="22"/>
          <w:szCs w:val="22"/>
        </w:rPr>
        <w:t xml:space="preserve">              </w:t>
      </w:r>
      <w:r>
        <w:rPr>
          <w:sz w:val="22"/>
          <w:szCs w:val="22"/>
        </w:rPr>
        <w:t xml:space="preserve">  </w:t>
      </w:r>
      <w:r>
        <w:rPr>
          <w:sz w:val="22"/>
          <w:szCs w:val="22"/>
        </w:rPr>
        <w:t xml:space="preserve">   2                           5                40          40          40</w:t>
      </w:r>
    </w:p>
    <w:p>
      <w:pPr>
        <w:pStyle w:val="style4097"/>
        <w:jc w:val="both"/>
        <w:rPr>
          <w:sz w:val="22"/>
          <w:szCs w:val="22"/>
        </w:rPr>
      </w:pPr>
      <w:r>
        <w:rPr>
          <w:sz w:val="22"/>
          <w:szCs w:val="22"/>
        </w:rPr>
        <w:t>15º</w:t>
      </w:r>
      <w:r>
        <w:rPr>
          <w:sz w:val="22"/>
          <w:szCs w:val="22"/>
        </w:rPr>
        <w:t xml:space="preserve">              </w:t>
      </w:r>
      <w:r>
        <w:rPr>
          <w:sz w:val="22"/>
          <w:szCs w:val="22"/>
        </w:rPr>
        <w:t xml:space="preserve">  </w:t>
      </w:r>
      <w:r>
        <w:rPr>
          <w:sz w:val="22"/>
          <w:szCs w:val="22"/>
        </w:rPr>
        <w:t xml:space="preserve">   2                           5                35          35          35</w:t>
      </w:r>
    </w:p>
    <w:p>
      <w:pPr>
        <w:pStyle w:val="style4097"/>
        <w:jc w:val="both"/>
        <w:rPr>
          <w:b/>
          <w:sz w:val="22"/>
          <w:szCs w:val="22"/>
          <w:u w:val="single"/>
        </w:rPr>
      </w:pPr>
    </w:p>
    <w:p>
      <w:pPr>
        <w:pStyle w:val="style4097"/>
        <w:jc w:val="both"/>
        <w:rPr>
          <w:b/>
          <w:sz w:val="22"/>
          <w:szCs w:val="22"/>
          <w:u w:val="single"/>
        </w:rPr>
      </w:pPr>
    </w:p>
    <w:p>
      <w:pPr>
        <w:pStyle w:val="style4097"/>
        <w:jc w:val="both"/>
        <w:rPr>
          <w:b/>
          <w:sz w:val="22"/>
          <w:szCs w:val="22"/>
          <w:u w:val="single"/>
        </w:rPr>
      </w:pPr>
      <w:r>
        <w:rPr>
          <w:b/>
          <w:sz w:val="22"/>
          <w:szCs w:val="22"/>
          <w:u w:val="single"/>
        </w:rPr>
        <w:t>X:</w:t>
      </w:r>
      <w:r>
        <w:rPr>
          <w:b/>
          <w:sz w:val="22"/>
          <w:szCs w:val="22"/>
          <w:u w:val="single"/>
        </w:rPr>
        <w:t xml:space="preserve"> Premiação ranking Geral:</w:t>
      </w:r>
    </w:p>
    <w:bookmarkStart w:id="0" w:name="_Hlk189143713"/>
    <w:p>
      <w:pPr>
        <w:pStyle w:val="style4097"/>
        <w:jc w:val="both"/>
        <w:rPr>
          <w:sz w:val="22"/>
          <w:szCs w:val="22"/>
        </w:rPr>
      </w:pPr>
      <w:r>
        <w:rPr>
          <w:sz w:val="22"/>
          <w:szCs w:val="22"/>
        </w:rPr>
        <w:t>Cada categoria vai disputar o ranking e os 5 primeiros</w:t>
      </w:r>
      <w:r>
        <w:rPr>
          <w:sz w:val="22"/>
          <w:szCs w:val="22"/>
        </w:rPr>
        <w:t xml:space="preserve"> atletas</w:t>
      </w:r>
      <w:r>
        <w:rPr>
          <w:sz w:val="22"/>
          <w:szCs w:val="22"/>
        </w:rPr>
        <w:t xml:space="preserve"> vão ganhar troféu </w:t>
      </w:r>
      <w:r>
        <w:rPr>
          <w:sz w:val="22"/>
          <w:szCs w:val="22"/>
        </w:rPr>
        <w:t xml:space="preserve">(1°, 2°, 3°, 4° E 5° LUGAR) </w:t>
      </w:r>
      <w:r>
        <w:rPr>
          <w:sz w:val="22"/>
          <w:szCs w:val="22"/>
        </w:rPr>
        <w:t xml:space="preserve">do </w:t>
      </w:r>
      <w:r>
        <w:rPr>
          <w:sz w:val="22"/>
          <w:szCs w:val="22"/>
        </w:rPr>
        <w:t>CIRCUITO VALE DO IGUAÇU</w:t>
      </w:r>
      <w:r>
        <w:rPr>
          <w:sz w:val="22"/>
          <w:szCs w:val="22"/>
        </w:rPr>
        <w:t xml:space="preserve">. </w:t>
      </w:r>
    </w:p>
    <w:bookmarkEnd w:id="0"/>
    <w:p>
      <w:pPr>
        <w:pStyle w:val="style4097"/>
        <w:jc w:val="both"/>
        <w:rPr>
          <w:sz w:val="22"/>
          <w:szCs w:val="22"/>
        </w:rPr>
      </w:pPr>
    </w:p>
    <w:p>
      <w:pPr>
        <w:pStyle w:val="style4097"/>
        <w:jc w:val="both"/>
        <w:rPr>
          <w:b/>
          <w:sz w:val="22"/>
          <w:szCs w:val="22"/>
          <w:u w:val="single"/>
        </w:rPr>
      </w:pPr>
      <w:r>
        <w:rPr>
          <w:b/>
          <w:sz w:val="22"/>
          <w:szCs w:val="22"/>
          <w:u w:val="single"/>
        </w:rPr>
        <w:t>X.l:Critério</w:t>
      </w:r>
      <w:r>
        <w:rPr>
          <w:b/>
          <w:sz w:val="22"/>
          <w:szCs w:val="22"/>
          <w:u w:val="single"/>
        </w:rPr>
        <w:t xml:space="preserve"> de desempate: </w:t>
      </w:r>
    </w:p>
    <w:p>
      <w:pPr>
        <w:pStyle w:val="style4097"/>
        <w:jc w:val="both"/>
        <w:rPr>
          <w:sz w:val="22"/>
          <w:szCs w:val="22"/>
        </w:rPr>
      </w:pPr>
      <w:r>
        <w:rPr>
          <w:sz w:val="22"/>
          <w:szCs w:val="22"/>
        </w:rPr>
        <w:t xml:space="preserve">1 - PONTOS SOMADOS </w:t>
      </w:r>
    </w:p>
    <w:p>
      <w:pPr>
        <w:pStyle w:val="style4097"/>
        <w:jc w:val="both"/>
        <w:rPr>
          <w:sz w:val="22"/>
          <w:szCs w:val="22"/>
        </w:rPr>
      </w:pPr>
      <w:r>
        <w:rPr>
          <w:sz w:val="22"/>
          <w:szCs w:val="22"/>
        </w:rPr>
        <w:t xml:space="preserve">2 - </w:t>
      </w:r>
      <w:r>
        <w:rPr>
          <w:sz w:val="22"/>
          <w:szCs w:val="22"/>
        </w:rPr>
        <w:t>NÚMERO</w:t>
      </w:r>
      <w:r>
        <w:rPr>
          <w:sz w:val="22"/>
          <w:szCs w:val="22"/>
        </w:rPr>
        <w:t xml:space="preserve"> DE VITÓRIAS (1º lugar) </w:t>
      </w:r>
    </w:p>
    <w:p>
      <w:pPr>
        <w:pStyle w:val="style4097"/>
        <w:jc w:val="both"/>
        <w:rPr>
          <w:sz w:val="22"/>
          <w:szCs w:val="22"/>
        </w:rPr>
      </w:pPr>
      <w:r>
        <w:rPr>
          <w:sz w:val="22"/>
          <w:szCs w:val="22"/>
        </w:rPr>
        <w:t xml:space="preserve">3 - PARTICIPAÇÕES (Quem veio em mais provas) </w:t>
      </w:r>
    </w:p>
    <w:p>
      <w:pPr>
        <w:pStyle w:val="style4097"/>
        <w:jc w:val="both"/>
        <w:rPr>
          <w:sz w:val="22"/>
          <w:szCs w:val="22"/>
        </w:rPr>
      </w:pPr>
      <w:r>
        <w:rPr>
          <w:sz w:val="22"/>
          <w:szCs w:val="22"/>
        </w:rPr>
        <w:t>4 - CONFRONTO DIRETO (Quando correm juntos quem fica na frente).</w:t>
      </w:r>
    </w:p>
    <w:p>
      <w:pPr>
        <w:pStyle w:val="style4097"/>
        <w:jc w:val="both"/>
        <w:rPr>
          <w:b/>
          <w:sz w:val="22"/>
          <w:szCs w:val="22"/>
          <w:u w:val="single"/>
        </w:rPr>
      </w:pPr>
    </w:p>
    <w:p>
      <w:pPr>
        <w:pStyle w:val="style4097"/>
        <w:jc w:val="both"/>
        <w:rPr>
          <w:b/>
          <w:sz w:val="22"/>
          <w:szCs w:val="22"/>
          <w:u w:val="single"/>
        </w:rPr>
      </w:pPr>
      <w:r>
        <w:rPr>
          <w:b/>
          <w:sz w:val="22"/>
          <w:szCs w:val="22"/>
          <w:u w:val="single"/>
        </w:rPr>
        <w:t>Xll</w:t>
      </w:r>
      <w:r>
        <w:rPr>
          <w:b/>
          <w:sz w:val="22"/>
          <w:szCs w:val="22"/>
          <w:u w:val="single"/>
        </w:rPr>
        <w:t>: Premiação em Dinheiro:</w:t>
      </w:r>
    </w:p>
    <w:p>
      <w:pPr>
        <w:pStyle w:val="style4097"/>
        <w:jc w:val="both"/>
        <w:rPr>
          <w:b/>
          <w:sz w:val="22"/>
          <w:szCs w:val="22"/>
          <w:u w:val="single"/>
        </w:rPr>
      </w:pPr>
    </w:p>
    <w:p>
      <w:pPr>
        <w:pStyle w:val="style4097"/>
        <w:jc w:val="both"/>
        <w:rPr>
          <w:bCs/>
          <w:sz w:val="22"/>
          <w:szCs w:val="22"/>
        </w:rPr>
      </w:pPr>
      <w:r>
        <w:rPr>
          <w:b/>
          <w:sz w:val="22"/>
          <w:szCs w:val="22"/>
          <w:u w:val="single"/>
        </w:rPr>
        <w:t xml:space="preserve">XII.I:  </w:t>
      </w:r>
      <w:bookmarkStart w:id="1" w:name="_Hlk189143738"/>
      <w:r>
        <w:rPr>
          <w:bCs/>
          <w:sz w:val="22"/>
          <w:szCs w:val="22"/>
        </w:rPr>
        <w:t>S</w:t>
      </w:r>
      <w:r>
        <w:rPr>
          <w:bCs/>
          <w:sz w:val="22"/>
          <w:szCs w:val="22"/>
        </w:rPr>
        <w:t xml:space="preserve">erão premiadas as 3 (três) </w:t>
      </w:r>
      <w:r>
        <w:rPr>
          <w:bCs/>
          <w:sz w:val="22"/>
          <w:szCs w:val="22"/>
        </w:rPr>
        <w:t>melhores equipes no final d</w:t>
      </w:r>
      <w:r>
        <w:rPr>
          <w:bCs/>
          <w:sz w:val="22"/>
          <w:szCs w:val="22"/>
        </w:rPr>
        <w:t xml:space="preserve">o </w:t>
      </w:r>
      <w:r>
        <w:rPr>
          <w:bCs/>
          <w:caps/>
          <w:sz w:val="22"/>
          <w:szCs w:val="22"/>
        </w:rPr>
        <w:t>Circuito Vale</w:t>
      </w:r>
      <w:r>
        <w:rPr>
          <w:bCs/>
          <w:caps/>
          <w:sz w:val="22"/>
          <w:szCs w:val="22"/>
        </w:rPr>
        <w:t xml:space="preserve"> do Iguaçu</w:t>
      </w:r>
      <w:r>
        <w:rPr>
          <w:bCs/>
        </w:rPr>
        <w:t xml:space="preserve"> </w:t>
      </w:r>
      <w:r>
        <w:rPr>
          <w:bCs/>
          <w:sz w:val="22"/>
          <w:szCs w:val="22"/>
        </w:rPr>
        <w:t>por Ranking.</w:t>
      </w:r>
      <w:bookmarkEnd w:id="1"/>
    </w:p>
    <w:p>
      <w:pPr>
        <w:pStyle w:val="style4097"/>
        <w:jc w:val="both"/>
        <w:rPr>
          <w:bCs/>
          <w:sz w:val="22"/>
          <w:szCs w:val="22"/>
        </w:rPr>
      </w:pPr>
    </w:p>
    <w:p>
      <w:pPr>
        <w:pStyle w:val="style4097"/>
        <w:jc w:val="both"/>
        <w:rPr>
          <w:sz w:val="22"/>
          <w:szCs w:val="22"/>
        </w:rPr>
      </w:pPr>
      <w:r>
        <w:rPr>
          <w:b/>
          <w:sz w:val="22"/>
          <w:szCs w:val="22"/>
          <w:u w:val="single"/>
        </w:rPr>
        <w:t>Xll.l</w:t>
      </w:r>
      <w:r>
        <w:rPr>
          <w:b/>
          <w:sz w:val="22"/>
          <w:szCs w:val="22"/>
          <w:u w:val="single"/>
        </w:rPr>
        <w:t>I</w:t>
      </w:r>
      <w:r>
        <w:rPr>
          <w:b/>
          <w:sz w:val="22"/>
          <w:szCs w:val="22"/>
          <w:u w:val="single"/>
        </w:rPr>
        <w:t xml:space="preserve"> :</w:t>
      </w:r>
      <w:r>
        <w:rPr>
          <w:b/>
          <w:sz w:val="22"/>
          <w:szCs w:val="22"/>
          <w:u w:val="single"/>
        </w:rPr>
        <w:t xml:space="preserve">  </w:t>
      </w:r>
      <w:bookmarkStart w:id="2" w:name="_Hlk189143750"/>
      <w:r>
        <w:rPr>
          <w:sz w:val="22"/>
          <w:szCs w:val="22"/>
        </w:rPr>
        <w:t>A premiação em dinheiro não será fei</w:t>
      </w:r>
      <w:r>
        <w:rPr>
          <w:sz w:val="22"/>
          <w:szCs w:val="22"/>
        </w:rPr>
        <w:t>t</w:t>
      </w:r>
      <w:r>
        <w:rPr>
          <w:sz w:val="22"/>
          <w:szCs w:val="22"/>
        </w:rPr>
        <w:t xml:space="preserve">a por etapa, e sim, na final será premiado </w:t>
      </w:r>
      <w:r>
        <w:rPr>
          <w:sz w:val="22"/>
          <w:szCs w:val="22"/>
        </w:rPr>
        <w:t>a</w:t>
      </w:r>
      <w:r>
        <w:rPr>
          <w:sz w:val="22"/>
          <w:szCs w:val="22"/>
        </w:rPr>
        <w:t>s</w:t>
      </w:r>
      <w:r>
        <w:rPr>
          <w:sz w:val="22"/>
          <w:szCs w:val="22"/>
        </w:rPr>
        <w:t xml:space="preserve"> equipes</w:t>
      </w:r>
      <w:r>
        <w:rPr>
          <w:sz w:val="22"/>
          <w:szCs w:val="22"/>
        </w:rPr>
        <w:t xml:space="preserve"> </w:t>
      </w:r>
      <w:r>
        <w:rPr>
          <w:sz w:val="22"/>
          <w:szCs w:val="22"/>
        </w:rPr>
        <w:t>melhores colocadas</w:t>
      </w:r>
      <w:r>
        <w:rPr>
          <w:sz w:val="22"/>
          <w:szCs w:val="22"/>
        </w:rPr>
        <w:t xml:space="preserve"> </w:t>
      </w:r>
      <w:r>
        <w:rPr>
          <w:sz w:val="22"/>
          <w:szCs w:val="22"/>
        </w:rPr>
        <w:t>por pontos corridos durante as etapas por ranking</w:t>
      </w:r>
      <w:r>
        <w:rPr>
          <w:sz w:val="22"/>
          <w:szCs w:val="22"/>
        </w:rPr>
        <w:t xml:space="preserve"> do CIRCUITO VALE DO IGUAÇÚ.</w:t>
      </w:r>
    </w:p>
    <w:p>
      <w:pPr>
        <w:pStyle w:val="style4097"/>
        <w:jc w:val="both"/>
        <w:rPr>
          <w:sz w:val="22"/>
          <w:szCs w:val="22"/>
        </w:rPr>
      </w:pPr>
    </w:p>
    <w:p>
      <w:pPr>
        <w:pStyle w:val="style4097"/>
        <w:jc w:val="both"/>
        <w:rPr>
          <w:sz w:val="22"/>
          <w:szCs w:val="22"/>
        </w:rPr>
      </w:pPr>
      <w:r>
        <w:rPr>
          <w:sz w:val="22"/>
          <w:szCs w:val="22"/>
        </w:rPr>
        <w:t>1° 1.000,00 Reais</w:t>
      </w:r>
    </w:p>
    <w:p>
      <w:pPr>
        <w:pStyle w:val="style4097"/>
        <w:jc w:val="both"/>
        <w:rPr>
          <w:sz w:val="22"/>
          <w:szCs w:val="22"/>
        </w:rPr>
      </w:pPr>
      <w:r>
        <w:rPr>
          <w:sz w:val="22"/>
          <w:szCs w:val="22"/>
        </w:rPr>
        <w:t>2° 600,00 Reais</w:t>
      </w:r>
    </w:p>
    <w:p>
      <w:pPr>
        <w:pStyle w:val="style4097"/>
        <w:jc w:val="both"/>
        <w:rPr>
          <w:sz w:val="22"/>
          <w:szCs w:val="22"/>
        </w:rPr>
      </w:pPr>
      <w:r>
        <w:rPr>
          <w:sz w:val="22"/>
          <w:szCs w:val="22"/>
        </w:rPr>
        <w:t>3° 400,00 Reais</w:t>
      </w:r>
    </w:p>
    <w:bookmarkEnd w:id="2"/>
    <w:p>
      <w:pPr>
        <w:pStyle w:val="style4097"/>
        <w:jc w:val="both"/>
        <w:rPr>
          <w:sz w:val="22"/>
          <w:szCs w:val="22"/>
        </w:rPr>
      </w:pPr>
    </w:p>
    <w:p>
      <w:pPr>
        <w:pStyle w:val="style4097"/>
        <w:jc w:val="both"/>
        <w:rPr>
          <w:sz w:val="22"/>
          <w:szCs w:val="22"/>
        </w:rPr>
      </w:pPr>
      <w:r>
        <w:rPr>
          <w:b/>
          <w:bCs/>
          <w:sz w:val="22"/>
          <w:szCs w:val="22"/>
        </w:rPr>
        <w:t>XII.III</w:t>
      </w:r>
      <w:r>
        <w:rPr>
          <w:b/>
          <w:bCs/>
          <w:sz w:val="22"/>
          <w:szCs w:val="22"/>
        </w:rPr>
        <w:t xml:space="preserve"> </w:t>
      </w:r>
      <w:r>
        <w:rPr>
          <w:sz w:val="22"/>
          <w:szCs w:val="22"/>
        </w:rPr>
        <w:t xml:space="preserve">A equipe com maior </w:t>
      </w:r>
      <w:r>
        <w:rPr>
          <w:sz w:val="22"/>
          <w:szCs w:val="22"/>
        </w:rPr>
        <w:t>número</w:t>
      </w:r>
      <w:r>
        <w:rPr>
          <w:sz w:val="22"/>
          <w:szCs w:val="22"/>
        </w:rPr>
        <w:t xml:space="preserve"> de atletas por etapa, receberá um barril de 30 litros de Chopp como premiação</w:t>
      </w:r>
      <w:r>
        <w:rPr>
          <w:sz w:val="22"/>
          <w:szCs w:val="22"/>
        </w:rPr>
        <w:t xml:space="preserve">. Será contabilizado para a equipe, os atletas confirmados </w:t>
      </w:r>
      <w:r>
        <w:rPr>
          <w:sz w:val="22"/>
          <w:szCs w:val="22"/>
        </w:rPr>
        <w:t>com inscrições efetivamente pagas</w:t>
      </w:r>
      <w:r>
        <w:rPr>
          <w:sz w:val="22"/>
          <w:szCs w:val="22"/>
        </w:rPr>
        <w:t>.</w:t>
      </w:r>
      <w:r>
        <w:rPr>
          <w:sz w:val="22"/>
          <w:szCs w:val="22"/>
        </w:rPr>
        <w:t xml:space="preserve"> O barril estará disponível para a equipe vencedora durante a premiação de cada etapa.</w:t>
      </w:r>
    </w:p>
    <w:p>
      <w:pPr>
        <w:pStyle w:val="style4097"/>
        <w:jc w:val="both"/>
        <w:rPr>
          <w:sz w:val="22"/>
          <w:szCs w:val="22"/>
        </w:rPr>
      </w:pPr>
    </w:p>
    <w:p>
      <w:pPr>
        <w:pStyle w:val="style4097"/>
        <w:jc w:val="both"/>
        <w:rPr>
          <w:b/>
          <w:sz w:val="22"/>
          <w:szCs w:val="22"/>
          <w:u w:val="single"/>
        </w:rPr>
      </w:pPr>
      <w:r>
        <w:rPr>
          <w:b/>
          <w:sz w:val="22"/>
          <w:szCs w:val="22"/>
          <w:u w:val="single"/>
        </w:rPr>
        <w:t>Xlll</w:t>
      </w:r>
      <w:r>
        <w:rPr>
          <w:b/>
          <w:sz w:val="22"/>
          <w:szCs w:val="22"/>
          <w:u w:val="single"/>
        </w:rPr>
        <w:t>: ALIMENTAÇÃO E APOIO:</w:t>
      </w:r>
    </w:p>
    <w:p>
      <w:pPr>
        <w:pStyle w:val="style4097"/>
        <w:jc w:val="both"/>
        <w:rPr>
          <w:b/>
          <w:sz w:val="22"/>
          <w:szCs w:val="22"/>
          <w:u w:val="single"/>
        </w:rPr>
      </w:pPr>
    </w:p>
    <w:p>
      <w:pPr>
        <w:pStyle w:val="style4097"/>
        <w:jc w:val="both"/>
        <w:rPr>
          <w:sz w:val="22"/>
          <w:szCs w:val="22"/>
        </w:rPr>
      </w:pPr>
      <w:r>
        <w:rPr>
          <w:sz w:val="22"/>
          <w:szCs w:val="22"/>
        </w:rPr>
        <w:t>Os apoios das equipes aos seus atletas poderão ser realizados apenas nas áreas indicadas pela Organização. Essa informação será dada nos respectivos briefings eletrônicos de cada prova. Atletas que receberem apoio fora dessas áreas serão automaticamente desclassificados.</w:t>
      </w:r>
    </w:p>
    <w:p>
      <w:pPr>
        <w:pStyle w:val="style4097"/>
        <w:jc w:val="both"/>
        <w:rPr>
          <w:b/>
          <w:sz w:val="22"/>
          <w:szCs w:val="22"/>
          <w:u w:val="single"/>
        </w:rPr>
      </w:pPr>
    </w:p>
    <w:p>
      <w:pPr>
        <w:pStyle w:val="style4097"/>
        <w:jc w:val="both"/>
        <w:rPr>
          <w:sz w:val="22"/>
          <w:szCs w:val="22"/>
        </w:rPr>
      </w:pPr>
      <w:r>
        <w:rPr>
          <w:b/>
          <w:sz w:val="22"/>
          <w:szCs w:val="22"/>
          <w:u w:val="single"/>
        </w:rPr>
        <w:t xml:space="preserve">Parágrafo Único: </w:t>
      </w:r>
      <w:r>
        <w:rPr>
          <w:sz w:val="22"/>
          <w:szCs w:val="22"/>
        </w:rPr>
        <w:t xml:space="preserve"> É proibido qualquer tipo de apoio móvel, aos atletas. Se o membro da equipe decidir prestar apoio </w:t>
      </w:r>
      <w:r>
        <w:rPr>
          <w:sz w:val="22"/>
          <w:szCs w:val="22"/>
        </w:rPr>
        <w:t>aos seus atletas</w:t>
      </w:r>
      <w:r>
        <w:rPr>
          <w:sz w:val="22"/>
          <w:szCs w:val="22"/>
        </w:rPr>
        <w:t xml:space="preserve">, deve escolher um ponto fixo do percurso e assim permanecer até o final da prova, sendo que o retorno do mesmo deve ser feito no sentido </w:t>
      </w:r>
      <w:r>
        <w:rPr>
          <w:sz w:val="22"/>
          <w:szCs w:val="22"/>
        </w:rPr>
        <w:t>contrário</w:t>
      </w:r>
      <w:r>
        <w:rPr>
          <w:sz w:val="22"/>
          <w:szCs w:val="22"/>
        </w:rPr>
        <w:t xml:space="preserve"> ao que a prova está ocorrendo. Qualquer descumprimento deste a equipe será penalizada, dependendo da avaliação o atleta beneficiado pode ser desclassificado.</w:t>
      </w:r>
    </w:p>
    <w:p>
      <w:pPr>
        <w:pStyle w:val="style4097"/>
        <w:jc w:val="both"/>
        <w:rPr>
          <w:sz w:val="22"/>
          <w:szCs w:val="22"/>
        </w:rPr>
      </w:pPr>
    </w:p>
    <w:p>
      <w:pPr>
        <w:pStyle w:val="style0"/>
        <w:autoSpaceDE w:val="false"/>
        <w:autoSpaceDN w:val="false"/>
        <w:adjustRightInd w:val="false"/>
        <w:spacing w:after="0" w:lineRule="auto" w:line="240"/>
        <w:jc w:val="both"/>
        <w:rPr>
          <w:rFonts w:ascii="Calibri" w:cs="Calibri" w:hAnsi="Calibri"/>
          <w:color w:val="000000"/>
        </w:rPr>
      </w:pPr>
      <w:r>
        <w:rPr>
          <w:rFonts w:ascii="Calibri" w:cs="Calibri" w:hAnsi="Calibri"/>
          <w:b/>
          <w:bCs/>
          <w:color w:val="000000"/>
        </w:rPr>
        <w:t>XIII - Segurança</w:t>
      </w:r>
      <w:r>
        <w:rPr>
          <w:rFonts w:ascii="Calibri" w:cs="Calibri" w:hAnsi="Calibri"/>
          <w:color w:val="000000"/>
        </w:rPr>
        <w:t xml:space="preserve">: </w:t>
      </w:r>
    </w:p>
    <w:p>
      <w:pPr>
        <w:pStyle w:val="style0"/>
        <w:autoSpaceDE w:val="false"/>
        <w:autoSpaceDN w:val="false"/>
        <w:adjustRightInd w:val="false"/>
        <w:spacing w:after="0" w:lineRule="auto" w:line="240"/>
        <w:jc w:val="both"/>
        <w:rPr>
          <w:rFonts w:ascii="Calibri" w:cs="Calibri" w:hAnsi="Calibri"/>
          <w:color w:val="000000"/>
        </w:rPr>
      </w:pPr>
    </w:p>
    <w:p>
      <w:pPr>
        <w:pStyle w:val="style0"/>
        <w:autoSpaceDE w:val="false"/>
        <w:autoSpaceDN w:val="false"/>
        <w:adjustRightInd w:val="false"/>
        <w:spacing w:after="0" w:lineRule="auto" w:line="240"/>
        <w:jc w:val="both"/>
        <w:rPr>
          <w:rFonts w:ascii="Calibri" w:cs="Calibri" w:hAnsi="Calibri"/>
          <w:color w:val="000000"/>
        </w:rPr>
      </w:pPr>
      <w:r>
        <w:rPr>
          <w:rFonts w:ascii="Calibri" w:cs="Calibri" w:hAnsi="Calibri"/>
          <w:color w:val="000000"/>
        </w:rPr>
        <w:t xml:space="preserve">Em caso de emergência, avisar o apoio mais próximo e acionar o resgate. Lembramos que devido ao difícil acesso de alguns trechos do circuito, a equipe de resgate do Evento utilizará dos meios de transporte disponíveis, os quais possuem limitações quanto à velocidade e progressão. Nos trechos mais perigosos dos percursos a Organização deixará placas de sinalização e Staff indicando para a diminuição da velocidade e cuidado com o terreno. O atleta deverá atender às sinalizações durante toda a prova e respeitar os avisos do Staff. Em caso </w:t>
      </w:r>
      <w:r>
        <w:rPr>
          <w:rFonts w:ascii="Calibri" w:cs="Calibri" w:hAnsi="Calibri"/>
          <w:color w:val="000000"/>
        </w:rPr>
        <w:t>do</w:t>
      </w:r>
      <w:r>
        <w:rPr>
          <w:rFonts w:ascii="Calibri" w:cs="Calibri" w:hAnsi="Calibri"/>
          <w:color w:val="000000"/>
        </w:rPr>
        <w:t xml:space="preserve"> Atleta desrespeitar as orientações, colocando em risco sua integridade física e de outros competidores, a Organização poderá penalizá-lo com a desclassificação ou outras medidas </w:t>
      </w:r>
      <w:r>
        <w:rPr>
          <w:rFonts w:ascii="Calibri" w:cs="Calibri" w:hAnsi="Calibri"/>
          <w:color w:val="000000"/>
        </w:rPr>
        <w:t xml:space="preserve">cabíveis </w:t>
      </w:r>
      <w:r>
        <w:rPr>
          <w:rFonts w:ascii="Calibri" w:cs="Calibri" w:hAnsi="Calibri"/>
          <w:color w:val="000000"/>
        </w:rPr>
        <w:t xml:space="preserve">aos </w:t>
      </w:r>
      <w:r>
        <w:rPr>
          <w:rFonts w:ascii="Calibri" w:cs="Calibri" w:hAnsi="Calibri"/>
          <w:color w:val="000000"/>
        </w:rPr>
        <w:t>Atletas</w:t>
      </w:r>
      <w:r>
        <w:rPr>
          <w:rFonts w:ascii="Calibri" w:cs="Calibri" w:hAnsi="Calibri"/>
          <w:color w:val="000000"/>
        </w:rPr>
        <w:t xml:space="preserve"> que não estiverem oficialmente inscritos no evento não terão direito a nenhuma estrutura oferecida, (hidratação, socorro médico e outros serviços). Caso esses atletas causem qualquer </w:t>
      </w:r>
      <w:r>
        <w:rPr>
          <w:rFonts w:ascii="Calibri" w:cs="Calibri" w:hAnsi="Calibri"/>
          <w:color w:val="000000"/>
        </w:rPr>
        <w:t xml:space="preserve">transtorno durante a prova ou coloque em risco a vida dos competidores, a Organização tomará as medidas jurídicas cabíveis. </w:t>
      </w:r>
    </w:p>
    <w:p>
      <w:pPr>
        <w:pStyle w:val="style0"/>
        <w:autoSpaceDE w:val="false"/>
        <w:autoSpaceDN w:val="false"/>
        <w:adjustRightInd w:val="false"/>
        <w:spacing w:after="0" w:lineRule="auto" w:line="240"/>
        <w:jc w:val="both"/>
        <w:rPr>
          <w:rFonts w:ascii="Calibri" w:cs="Calibri" w:hAnsi="Calibri"/>
          <w:color w:val="000000"/>
        </w:rPr>
      </w:pPr>
    </w:p>
    <w:p>
      <w:pPr>
        <w:pStyle w:val="style4097"/>
        <w:jc w:val="both"/>
        <w:rPr>
          <w:sz w:val="22"/>
          <w:szCs w:val="22"/>
        </w:rPr>
      </w:pPr>
      <w:r>
        <w:rPr>
          <w:b/>
          <w:bCs/>
          <w:sz w:val="22"/>
          <w:szCs w:val="22"/>
        </w:rPr>
        <w:t>X</w:t>
      </w:r>
      <w:r>
        <w:rPr>
          <w:b/>
          <w:bCs/>
          <w:sz w:val="22"/>
          <w:szCs w:val="22"/>
        </w:rPr>
        <w:t>lV</w:t>
      </w:r>
      <w:r>
        <w:rPr>
          <w:b/>
          <w:bCs/>
          <w:sz w:val="22"/>
          <w:szCs w:val="22"/>
        </w:rPr>
        <w:t xml:space="preserve"> - Cortes</w:t>
      </w:r>
      <w:r>
        <w:rPr>
          <w:sz w:val="22"/>
          <w:szCs w:val="22"/>
        </w:rPr>
        <w:t>:</w:t>
      </w:r>
    </w:p>
    <w:p>
      <w:pPr>
        <w:pStyle w:val="style4097"/>
        <w:jc w:val="both"/>
        <w:rPr>
          <w:sz w:val="22"/>
          <w:szCs w:val="22"/>
        </w:rPr>
      </w:pPr>
      <w:r>
        <w:rPr>
          <w:sz w:val="22"/>
          <w:szCs w:val="22"/>
        </w:rPr>
        <w:t xml:space="preserve">Por motivos de segurança, e para que </w:t>
      </w:r>
      <w:r>
        <w:rPr>
          <w:sz w:val="22"/>
          <w:szCs w:val="22"/>
        </w:rPr>
        <w:t>o CIRCUITO VALE DO IGUAÇU</w:t>
      </w:r>
      <w:r>
        <w:rPr>
          <w:sz w:val="22"/>
          <w:szCs w:val="22"/>
        </w:rPr>
        <w:t xml:space="preserve">, possa dar auxílio e atendimento de qualidade a todos os competidores, a organização estabelecerá horários de corte, encerrando os trabalhos dos fiscais de acordo com a programação (esse tempo de corte pode sofrer alterações de uma etapa para outra) Os </w:t>
      </w:r>
      <w:r>
        <w:rPr>
          <w:sz w:val="22"/>
          <w:szCs w:val="22"/>
        </w:rPr>
        <w:t>bikers</w:t>
      </w:r>
      <w:r>
        <w:rPr>
          <w:sz w:val="22"/>
          <w:szCs w:val="22"/>
        </w:rPr>
        <w:t xml:space="preserve"> que ainda estiverem no percurso deverão obrigatoriamente seguir as instruções dos fiscais e/ ou serem conduzidos até a chegada pelos veículos da organização. Os atletas que se recusarem a seguir as instruções dos Staffs e horários de corte estarão automaticamente desobrigando </w:t>
      </w:r>
      <w:r>
        <w:rPr>
          <w:sz w:val="22"/>
          <w:szCs w:val="22"/>
        </w:rPr>
        <w:t>o CIRCUITO VALE DO IGUAÇU</w:t>
      </w:r>
      <w:r>
        <w:rPr>
          <w:sz w:val="22"/>
          <w:szCs w:val="22"/>
        </w:rPr>
        <w:t>, a prestar qualquer tipo de assistência.</w:t>
      </w:r>
    </w:p>
    <w:p>
      <w:pPr>
        <w:pStyle w:val="style4097"/>
        <w:jc w:val="both"/>
        <w:rPr>
          <w:sz w:val="22"/>
          <w:szCs w:val="22"/>
        </w:rPr>
      </w:pPr>
    </w:p>
    <w:p>
      <w:pPr>
        <w:pStyle w:val="style4097"/>
        <w:jc w:val="both"/>
        <w:rPr>
          <w:sz w:val="22"/>
          <w:szCs w:val="22"/>
        </w:rPr>
      </w:pPr>
      <w:r>
        <w:rPr>
          <w:b/>
          <w:sz w:val="22"/>
          <w:szCs w:val="22"/>
        </w:rPr>
        <w:t xml:space="preserve">Parágrafo </w:t>
      </w:r>
      <w:r>
        <w:rPr>
          <w:b/>
          <w:sz w:val="22"/>
          <w:szCs w:val="22"/>
        </w:rPr>
        <w:t>I</w:t>
      </w:r>
      <w:r>
        <w:rPr>
          <w:b/>
          <w:sz w:val="22"/>
          <w:szCs w:val="22"/>
        </w:rPr>
        <w:t>:</w:t>
      </w:r>
      <w:r>
        <w:rPr>
          <w:b/>
          <w:sz w:val="22"/>
          <w:szCs w:val="22"/>
        </w:rPr>
        <w:t xml:space="preserve">   </w:t>
      </w:r>
      <w:r>
        <w:rPr>
          <w:sz w:val="22"/>
          <w:szCs w:val="22"/>
        </w:rPr>
        <w:t xml:space="preserve">Os atletas da categoria PRÓ tem até as 11:00hrs </w:t>
      </w:r>
      <w:r>
        <w:rPr>
          <w:sz w:val="22"/>
          <w:szCs w:val="22"/>
        </w:rPr>
        <w:t>( Onze</w:t>
      </w:r>
      <w:r>
        <w:rPr>
          <w:sz w:val="22"/>
          <w:szCs w:val="22"/>
        </w:rPr>
        <w:t xml:space="preserve"> horas da manhã) para abrir a segunda volta</w:t>
      </w:r>
      <w:r>
        <w:rPr>
          <w:sz w:val="22"/>
          <w:szCs w:val="22"/>
        </w:rPr>
        <w:t xml:space="preserve">, caso isso não ocorra o atleta é direcionado ao </w:t>
      </w:r>
      <w:r>
        <w:rPr>
          <w:sz w:val="22"/>
          <w:szCs w:val="22"/>
        </w:rPr>
        <w:t>gate</w:t>
      </w:r>
      <w:r>
        <w:rPr>
          <w:sz w:val="22"/>
          <w:szCs w:val="22"/>
        </w:rPr>
        <w:t xml:space="preserve"> de saída assim que passar na cronometragem.</w:t>
      </w:r>
    </w:p>
    <w:p>
      <w:pPr>
        <w:pStyle w:val="style4097"/>
        <w:jc w:val="both"/>
        <w:rPr>
          <w:sz w:val="22"/>
          <w:szCs w:val="22"/>
        </w:rPr>
      </w:pPr>
    </w:p>
    <w:p>
      <w:pPr>
        <w:pStyle w:val="style4097"/>
        <w:jc w:val="both"/>
        <w:rPr>
          <w:sz w:val="22"/>
          <w:szCs w:val="22"/>
        </w:rPr>
      </w:pPr>
      <w:r>
        <w:rPr>
          <w:b/>
          <w:sz w:val="22"/>
          <w:szCs w:val="22"/>
        </w:rPr>
        <w:t>Parágrafo II</w:t>
      </w:r>
      <w:r>
        <w:rPr>
          <w:sz w:val="22"/>
          <w:szCs w:val="22"/>
        </w:rPr>
        <w:t xml:space="preserve">: o limite de tempo e corte para que todos possam concluir e computar a sua colocação é as 13:00 </w:t>
      </w:r>
      <w:r>
        <w:rPr>
          <w:sz w:val="22"/>
          <w:szCs w:val="22"/>
        </w:rPr>
        <w:t>( Treze</w:t>
      </w:r>
      <w:r>
        <w:rPr>
          <w:sz w:val="22"/>
          <w:szCs w:val="22"/>
        </w:rPr>
        <w:t xml:space="preserve"> horas). </w:t>
      </w:r>
    </w:p>
    <w:p>
      <w:pPr>
        <w:pStyle w:val="style4097"/>
        <w:jc w:val="both"/>
        <w:rPr>
          <w:sz w:val="22"/>
          <w:szCs w:val="22"/>
        </w:rPr>
      </w:pPr>
    </w:p>
    <w:p>
      <w:pPr>
        <w:pStyle w:val="style0"/>
        <w:autoSpaceDE w:val="false"/>
        <w:autoSpaceDN w:val="false"/>
        <w:adjustRightInd w:val="false"/>
        <w:spacing w:after="0" w:lineRule="auto" w:line="240"/>
        <w:jc w:val="both"/>
        <w:rPr>
          <w:rFonts w:ascii="Calibri" w:cs="Calibri" w:hAnsi="Calibri"/>
          <w:color w:val="000000"/>
        </w:rPr>
      </w:pPr>
      <w:r>
        <w:rPr>
          <w:rFonts w:ascii="Calibri" w:cs="Calibri" w:hAnsi="Calibri"/>
          <w:b/>
          <w:bCs/>
          <w:color w:val="000000"/>
        </w:rPr>
        <w:t>XV - Equipamentos</w:t>
      </w:r>
      <w:r>
        <w:rPr>
          <w:rFonts w:ascii="Calibri" w:cs="Calibri" w:hAnsi="Calibri"/>
          <w:color w:val="000000"/>
        </w:rPr>
        <w:t xml:space="preserve">: </w:t>
      </w:r>
    </w:p>
    <w:p>
      <w:pPr>
        <w:pStyle w:val="style4097"/>
        <w:jc w:val="both"/>
        <w:rPr>
          <w:sz w:val="22"/>
          <w:szCs w:val="22"/>
        </w:rPr>
      </w:pPr>
      <w:r>
        <w:rPr>
          <w:sz w:val="22"/>
          <w:szCs w:val="22"/>
        </w:rPr>
        <w:t xml:space="preserve">É obrigatório o uso de bicicletas seja </w:t>
      </w:r>
      <w:r>
        <w:rPr>
          <w:sz w:val="22"/>
          <w:szCs w:val="22"/>
        </w:rPr>
        <w:t>ela aro</w:t>
      </w:r>
      <w:r>
        <w:rPr>
          <w:sz w:val="22"/>
          <w:szCs w:val="22"/>
        </w:rPr>
        <w:t xml:space="preserve"> 26, 27,5 e ou 29 tipo MTB, na categoria E-bike qualquer bicicleta com motor elétrico,</w:t>
      </w:r>
      <w:r>
        <w:rPr>
          <w:sz w:val="22"/>
          <w:szCs w:val="22"/>
        </w:rPr>
        <w:t xml:space="preserve"> o uso de equipamento de segurança</w:t>
      </w:r>
      <w:r>
        <w:rPr>
          <w:sz w:val="22"/>
          <w:szCs w:val="22"/>
        </w:rPr>
        <w:t>. Atletas que desobedecerem a essa recomendação serão desclassificados. Não será permitida a troca de bicicleta durante a percurso, salvo nas áreas de apoio demarcadas pela Organização.</w:t>
      </w:r>
    </w:p>
    <w:p>
      <w:pPr>
        <w:pStyle w:val="style4097"/>
        <w:jc w:val="both"/>
        <w:rPr>
          <w:sz w:val="22"/>
          <w:szCs w:val="22"/>
        </w:rPr>
      </w:pPr>
    </w:p>
    <w:p>
      <w:pPr>
        <w:pStyle w:val="style0"/>
        <w:autoSpaceDE w:val="false"/>
        <w:autoSpaceDN w:val="false"/>
        <w:adjustRightInd w:val="false"/>
        <w:spacing w:after="0" w:lineRule="auto" w:line="240"/>
        <w:jc w:val="both"/>
        <w:rPr>
          <w:rFonts w:ascii="Calibri" w:cs="Calibri" w:hAnsi="Calibri"/>
          <w:color w:val="000000"/>
        </w:rPr>
      </w:pPr>
      <w:r>
        <w:rPr>
          <w:rFonts w:ascii="Calibri" w:cs="Calibri" w:hAnsi="Calibri"/>
          <w:b/>
          <w:bCs/>
          <w:color w:val="000000"/>
        </w:rPr>
        <w:t>XVI - Cancelamento da prova</w:t>
      </w:r>
      <w:r>
        <w:rPr>
          <w:rFonts w:ascii="Calibri" w:cs="Calibri" w:hAnsi="Calibri"/>
          <w:color w:val="000000"/>
        </w:rPr>
        <w:t xml:space="preserve">: </w:t>
      </w:r>
    </w:p>
    <w:p>
      <w:pPr>
        <w:pStyle w:val="style4097"/>
        <w:jc w:val="both"/>
        <w:rPr>
          <w:sz w:val="22"/>
          <w:szCs w:val="22"/>
        </w:rPr>
      </w:pPr>
      <w:r>
        <w:rPr>
          <w:sz w:val="22"/>
          <w:szCs w:val="22"/>
        </w:rPr>
        <w:t>Em caso de cancelamento da prova por motivos de força maior (morte, acidente, condições meteorológicas, etc.), os organizadores estarão isentos de qualquer tipo de indenização que não seja a devolução da taxa de inscrição.</w:t>
      </w:r>
    </w:p>
    <w:p>
      <w:pPr>
        <w:pStyle w:val="style4097"/>
        <w:jc w:val="both"/>
        <w:rPr>
          <w:sz w:val="22"/>
          <w:szCs w:val="22"/>
        </w:rPr>
      </w:pPr>
    </w:p>
    <w:p>
      <w:pPr>
        <w:pStyle w:val="style4097"/>
        <w:jc w:val="both"/>
        <w:rPr>
          <w:sz w:val="22"/>
          <w:szCs w:val="22"/>
        </w:rPr>
      </w:pPr>
      <w:r>
        <w:rPr>
          <w:b/>
          <w:bCs/>
          <w:sz w:val="22"/>
          <w:szCs w:val="22"/>
        </w:rPr>
        <w:t>XVIII - Regras Gerais e Punições</w:t>
      </w:r>
      <w:r>
        <w:rPr>
          <w:sz w:val="22"/>
          <w:szCs w:val="22"/>
        </w:rPr>
        <w:t>:</w:t>
      </w:r>
    </w:p>
    <w:p>
      <w:pPr>
        <w:pStyle w:val="style0"/>
        <w:autoSpaceDE w:val="false"/>
        <w:autoSpaceDN w:val="false"/>
        <w:adjustRightInd w:val="false"/>
        <w:spacing w:after="0" w:lineRule="auto" w:line="240"/>
        <w:jc w:val="both"/>
        <w:rPr>
          <w:rFonts w:ascii="Calibri" w:cs="Calibri" w:hAnsi="Calibri"/>
          <w:color w:val="000000"/>
        </w:rPr>
      </w:pPr>
      <w:r>
        <w:rPr>
          <w:rFonts w:ascii="Calibri" w:cs="Calibri" w:hAnsi="Calibri"/>
          <w:color w:val="000000"/>
        </w:rPr>
        <w:t xml:space="preserve">- </w:t>
      </w:r>
      <w:r>
        <w:rPr>
          <w:rFonts w:ascii="Calibri" w:cs="Calibri" w:hAnsi="Calibri"/>
          <w:color w:val="000000"/>
        </w:rPr>
        <w:t xml:space="preserve">O Atleta poderá ser desclassificado sem aviso prévio pela Organização caso: </w:t>
      </w:r>
    </w:p>
    <w:p>
      <w:pPr>
        <w:pStyle w:val="style4097"/>
        <w:jc w:val="both"/>
        <w:rPr>
          <w:sz w:val="22"/>
          <w:szCs w:val="22"/>
        </w:rPr>
      </w:pPr>
      <w:r>
        <w:rPr>
          <w:sz w:val="22"/>
          <w:szCs w:val="22"/>
        </w:rPr>
        <w:t>Saia com a bike</w:t>
      </w:r>
      <w:r>
        <w:rPr>
          <w:sz w:val="22"/>
          <w:szCs w:val="22"/>
        </w:rPr>
        <w:t xml:space="preserve"> (CATEGORIA E-BIKE)</w:t>
      </w:r>
      <w:r>
        <w:rPr>
          <w:sz w:val="22"/>
          <w:szCs w:val="22"/>
        </w:rPr>
        <w:t xml:space="preserve"> da área de largada após a vistoria;</w:t>
      </w:r>
    </w:p>
    <w:p>
      <w:pPr>
        <w:pStyle w:val="style4097"/>
        <w:jc w:val="both"/>
        <w:rPr>
          <w:sz w:val="22"/>
          <w:szCs w:val="22"/>
        </w:rPr>
      </w:pPr>
      <w:r>
        <w:rPr>
          <w:sz w:val="22"/>
          <w:szCs w:val="22"/>
        </w:rPr>
        <w:t>-</w:t>
      </w:r>
      <w:r>
        <w:rPr>
          <w:sz w:val="22"/>
          <w:szCs w:val="22"/>
        </w:rPr>
        <w:t xml:space="preserve"> </w:t>
      </w:r>
      <w:r>
        <w:rPr>
          <w:sz w:val="22"/>
          <w:szCs w:val="22"/>
        </w:rPr>
        <w:t>Nas categorias duplas não será permitido o uso de reboques entre os competidores (cordas, correntes, etc.)</w:t>
      </w:r>
      <w:r>
        <w:rPr>
          <w:sz w:val="22"/>
          <w:szCs w:val="22"/>
        </w:rPr>
        <w:t xml:space="preserve"> </w:t>
      </w:r>
      <w:r>
        <w:rPr>
          <w:sz w:val="22"/>
          <w:szCs w:val="22"/>
        </w:rPr>
        <w:t>podendo apenas "empurrar". As duplas que burlarem esta regra serão automaticamente desclassificadas.</w:t>
      </w:r>
    </w:p>
    <w:p>
      <w:pPr>
        <w:pStyle w:val="style4097"/>
        <w:jc w:val="both"/>
        <w:rPr>
          <w:sz w:val="22"/>
          <w:szCs w:val="22"/>
        </w:rPr>
      </w:pPr>
      <w:r>
        <w:rPr>
          <w:sz w:val="22"/>
          <w:szCs w:val="22"/>
        </w:rPr>
        <w:t>- Passe informações incorretas / falsas no preenchimento da inscrição. Realize manobras ou atitudes desleais contra outros ciclistas. Troque de bicicleta durante o percurso ou ciclista. Corte caminho ou não passe por caminho demarcado pela Organização. Pegue carona durante a prova. Tumultue o trabalho da organização antes, durante ou após a prova e na apuração dos resultados. Desrespeite qualquer membro da organização.</w:t>
      </w:r>
    </w:p>
    <w:p>
      <w:pPr>
        <w:pStyle w:val="style4097"/>
        <w:jc w:val="both"/>
        <w:rPr>
          <w:sz w:val="22"/>
          <w:szCs w:val="22"/>
        </w:rPr>
      </w:pPr>
    </w:p>
    <w:p>
      <w:pPr>
        <w:pStyle w:val="style0"/>
        <w:autoSpaceDE w:val="false"/>
        <w:autoSpaceDN w:val="false"/>
        <w:adjustRightInd w:val="false"/>
        <w:spacing w:after="0" w:lineRule="auto" w:line="240"/>
        <w:jc w:val="both"/>
        <w:rPr>
          <w:rFonts w:ascii="Calibri" w:cs="Calibri" w:hAnsi="Calibri"/>
          <w:color w:val="000000"/>
        </w:rPr>
      </w:pPr>
      <w:r>
        <w:rPr>
          <w:rFonts w:ascii="Calibri" w:cs="Calibri" w:hAnsi="Calibri"/>
          <w:b/>
          <w:bCs/>
          <w:color w:val="000000"/>
        </w:rPr>
        <w:t xml:space="preserve">XIX – Outras Considerações </w:t>
      </w:r>
    </w:p>
    <w:p>
      <w:pPr>
        <w:pStyle w:val="style4097"/>
        <w:jc w:val="both"/>
        <w:rPr>
          <w:sz w:val="22"/>
          <w:szCs w:val="22"/>
        </w:rPr>
      </w:pPr>
      <w:r>
        <w:rPr>
          <w:sz w:val="22"/>
          <w:szCs w:val="22"/>
        </w:rPr>
        <w:t>A organização não se responsabiliza por objetos dos atletas esquecidos e/ou deixados sob a responsabilidade dos fiscais ou qualquer outra pessoa relacionada ao evento. Não será devolvido em hipótese alguma o valor pago pela inscrição. Em toda a temporada,). A Organização d</w:t>
      </w:r>
      <w:r>
        <w:rPr>
          <w:sz w:val="22"/>
          <w:szCs w:val="22"/>
        </w:rPr>
        <w:t>o CIRCUITO VALE DO IGUAÇU</w:t>
      </w:r>
      <w:r>
        <w:rPr>
          <w:sz w:val="22"/>
          <w:szCs w:val="22"/>
        </w:rPr>
        <w:t xml:space="preserve"> se dá ao direito de rejeitar e cancelar inscrições de Atletas que tenham demonstrado falta de ética, decoro e respeito ao próximo dentro ou fora da prova. Qualquer caso omisso a organização juntamente com uma comissão, decidirá sobre o ocorrido e fará as devidas inclusões ou alterações no regulamento.</w:t>
      </w:r>
    </w:p>
    <w:p>
      <w:pPr>
        <w:pStyle w:val="style4097"/>
        <w:jc w:val="both"/>
        <w:rPr>
          <w:sz w:val="22"/>
          <w:szCs w:val="22"/>
        </w:rPr>
      </w:pPr>
    </w:p>
    <w:p>
      <w:pPr>
        <w:pStyle w:val="style0"/>
        <w:autoSpaceDE w:val="false"/>
        <w:autoSpaceDN w:val="false"/>
        <w:adjustRightInd w:val="false"/>
        <w:spacing w:after="0" w:lineRule="auto" w:line="240"/>
        <w:jc w:val="both"/>
        <w:rPr>
          <w:rFonts w:ascii="Calibri" w:cs="Calibri" w:hAnsi="Calibri"/>
          <w:color w:val="000000"/>
        </w:rPr>
      </w:pPr>
      <w:r>
        <w:rPr>
          <w:rFonts w:ascii="Calibri" w:cs="Calibri" w:hAnsi="Calibri"/>
          <w:b/>
          <w:bCs/>
          <w:color w:val="000000"/>
        </w:rPr>
        <w:t>XX - Questões Médicas e de Atendimento</w:t>
      </w:r>
      <w:r>
        <w:rPr>
          <w:rFonts w:ascii="Calibri" w:cs="Calibri" w:hAnsi="Calibri"/>
          <w:color w:val="000000"/>
        </w:rPr>
        <w:t xml:space="preserve">: </w:t>
      </w:r>
    </w:p>
    <w:p>
      <w:pPr>
        <w:pStyle w:val="style4097"/>
        <w:jc w:val="both"/>
        <w:rPr>
          <w:sz w:val="22"/>
          <w:szCs w:val="22"/>
        </w:rPr>
      </w:pPr>
      <w:r>
        <w:rPr>
          <w:sz w:val="22"/>
          <w:szCs w:val="22"/>
        </w:rPr>
        <w:t xml:space="preserve">É responsabilidade de cada participante ter um convênio médico para a assistência e cobertura financeira em caso de acidente. As equipes de apoio da organização que trabalham no evento prestarão somente os primeiros socorros e encaminhamento do acidentado para um hospital mais próximo. A partir daí a organização não se responsabilizará mais pelo mesmo. Todas as despesas médico-hospitalares correrão por conta do </w:t>
      </w:r>
      <w:r>
        <w:rPr>
          <w:sz w:val="22"/>
          <w:szCs w:val="22"/>
        </w:rPr>
        <w:t>biker</w:t>
      </w:r>
      <w:r>
        <w:rPr>
          <w:sz w:val="22"/>
          <w:szCs w:val="22"/>
        </w:rPr>
        <w:t xml:space="preserve"> acidentado. Caso a Equipe Médica e Staff </w:t>
      </w:r>
      <w:r>
        <w:rPr>
          <w:sz w:val="22"/>
          <w:szCs w:val="22"/>
        </w:rPr>
        <w:t xml:space="preserve">do CIRCUITO VALE DO IGUAÇU </w:t>
      </w:r>
      <w:r>
        <w:rPr>
          <w:sz w:val="22"/>
          <w:szCs w:val="22"/>
        </w:rPr>
        <w:t>constatem que um competidor utilizou medicamentos classificados pela Confederação Brasileira de Ciclismo como doping ou qualquer droga/medicamento que coloque em risco a sua saúde, ele automaticamente será</w:t>
      </w:r>
      <w:bookmarkStart w:id="3" w:name="_GoBack"/>
      <w:bookmarkEnd w:id="3"/>
      <w:r>
        <w:rPr>
          <w:sz w:val="22"/>
          <w:szCs w:val="22"/>
        </w:rPr>
        <w:t xml:space="preserve"> banido de qualquer competição organizada</w:t>
      </w:r>
      <w:r>
        <w:rPr>
          <w:sz w:val="22"/>
          <w:szCs w:val="22"/>
        </w:rPr>
        <w:t xml:space="preserve"> pela</w:t>
      </w:r>
      <w:r>
        <w:rPr>
          <w:sz w:val="22"/>
          <w:szCs w:val="22"/>
        </w:rPr>
        <w:t xml:space="preserve"> </w:t>
      </w:r>
      <w:r>
        <w:rPr>
          <w:sz w:val="22"/>
          <w:szCs w:val="22"/>
        </w:rPr>
        <w:t>ASSOCIAÇÃO DE CICLISMO DE DOIS VIZINHOS.</w:t>
      </w:r>
    </w:p>
    <w:p>
      <w:pPr>
        <w:pStyle w:val="style4097"/>
        <w:jc w:val="both"/>
        <w:rPr>
          <w:sz w:val="22"/>
          <w:szCs w:val="22"/>
        </w:rPr>
      </w:pPr>
    </w:p>
    <w:p>
      <w:pPr>
        <w:pStyle w:val="style0"/>
        <w:autoSpaceDE w:val="false"/>
        <w:autoSpaceDN w:val="false"/>
        <w:adjustRightInd w:val="false"/>
        <w:spacing w:after="0" w:lineRule="auto" w:line="240"/>
        <w:jc w:val="both"/>
        <w:rPr>
          <w:rFonts w:ascii="Calibri" w:cs="Calibri" w:hAnsi="Calibri"/>
          <w:color w:val="000000"/>
        </w:rPr>
      </w:pPr>
      <w:r>
        <w:rPr>
          <w:rFonts w:ascii="Calibri" w:cs="Calibri" w:hAnsi="Calibri"/>
          <w:b/>
          <w:bCs/>
          <w:color w:val="000000"/>
        </w:rPr>
        <w:t>XXII - Termo de responsabilidade</w:t>
      </w:r>
      <w:r>
        <w:rPr>
          <w:rFonts w:ascii="Calibri" w:cs="Calibri" w:hAnsi="Calibri"/>
          <w:color w:val="000000"/>
        </w:rPr>
        <w:t xml:space="preserve">: </w:t>
      </w:r>
    </w:p>
    <w:p>
      <w:pPr>
        <w:pStyle w:val="style4097"/>
        <w:jc w:val="both"/>
        <w:rPr>
          <w:sz w:val="22"/>
          <w:szCs w:val="22"/>
        </w:rPr>
      </w:pPr>
      <w:r>
        <w:rPr>
          <w:sz w:val="22"/>
          <w:szCs w:val="22"/>
        </w:rPr>
        <w:t>Todos os participantes ao se inscreverem n</w:t>
      </w:r>
      <w:r>
        <w:rPr>
          <w:sz w:val="22"/>
          <w:szCs w:val="22"/>
        </w:rPr>
        <w:t xml:space="preserve">o CIRCUITO VALE DO IGUAÇU </w:t>
      </w:r>
      <w:r>
        <w:rPr>
          <w:sz w:val="22"/>
          <w:szCs w:val="22"/>
        </w:rPr>
        <w:t>estarão automaticamente concordando com todas as regras acima.</w:t>
      </w:r>
    </w:p>
    <w:p>
      <w:pPr>
        <w:pStyle w:val="style4097"/>
        <w:jc w:val="both"/>
        <w:rPr>
          <w:sz w:val="22"/>
          <w:szCs w:val="22"/>
        </w:rPr>
      </w:pPr>
    </w:p>
    <w:sectPr>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Arial Black">
    <w:altName w:val="Arial Black"/>
    <w:panose1 w:val="020b0a04020001020204"/>
    <w:charset w:val="00"/>
    <w:family w:val="swiss"/>
    <w:pitch w:val="variable"/>
    <w:sig w:usb0="A00002AF" w:usb1="400078FB" w:usb2="00000000" w:usb3="00000000" w:csb0="0000009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pt-BR"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Default"/>
    <w:next w:val="style4097"/>
    <w:pPr>
      <w:autoSpaceDE w:val="false"/>
      <w:autoSpaceDN w:val="false"/>
      <w:adjustRightInd w:val="false"/>
      <w:spacing w:after="0" w:lineRule="auto" w:line="240"/>
    </w:pPr>
    <w:rPr>
      <w:rFonts w:ascii="Calibri" w:cs="Calibri" w:hAnsi="Calibri"/>
      <w:color w:val="000000"/>
      <w:sz w:val="24"/>
      <w:szCs w:val="24"/>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B0271-4734-411A-AE32-080BF40D5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Words>2237</Words>
  <Pages>6</Pages>
  <Characters>11270</Characters>
  <Application>WPS Office</Application>
  <DocSecurity>0</DocSecurity>
  <Paragraphs>221</Paragraphs>
  <ScaleCrop>false</ScaleCrop>
  <LinksUpToDate>false</LinksUpToDate>
  <CharactersWithSpaces>13898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2025-01-30T17:33:00Z</dcterms:created>
  <dc:creator>Usuario</dc:creator>
  <lastModifiedBy>23090RA98G</lastModifiedBy>
  <dcterms:modified xsi:type="dcterms:W3CDTF">2025-07-02T16:29:49Z</dcterms:modified>
  <revision>17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1c4cd81b37544582aef275d3a84b24ac</vt:lpwstr>
  </property>
</Properties>
</file>